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C6" w:rsidRDefault="00C073A0" w:rsidP="004216C6">
      <w:pPr>
        <w:pStyle w:val="Heading1"/>
        <w:jc w:val="center"/>
        <w:rPr>
          <w:color w:val="auto"/>
        </w:rPr>
      </w:pPr>
      <w:bookmarkStart w:id="0" w:name="_Toc381951885"/>
      <w:bookmarkStart w:id="1" w:name="_GoBack"/>
      <w:bookmarkEnd w:id="1"/>
      <w:r>
        <w:rPr>
          <w:noProof/>
          <w:color w:val="auto"/>
        </w:rPr>
        <w:drawing>
          <wp:inline distT="0" distB="0" distL="0" distR="0" wp14:anchorId="2CF8FB63" wp14:editId="66D0CB78">
            <wp:extent cx="5730875" cy="153606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536065"/>
                    </a:xfrm>
                    <a:prstGeom prst="rect">
                      <a:avLst/>
                    </a:prstGeom>
                    <a:noFill/>
                  </pic:spPr>
                </pic:pic>
              </a:graphicData>
            </a:graphic>
          </wp:inline>
        </w:drawing>
      </w:r>
      <w:bookmarkEnd w:id="0"/>
    </w:p>
    <w:p w:rsidR="004216C6" w:rsidRDefault="004216C6" w:rsidP="004216C6">
      <w:pPr>
        <w:pStyle w:val="Heading1"/>
        <w:jc w:val="center"/>
        <w:rPr>
          <w:color w:val="auto"/>
        </w:rPr>
      </w:pPr>
    </w:p>
    <w:p w:rsidR="00717670" w:rsidRDefault="00230A26" w:rsidP="004216C6">
      <w:pPr>
        <w:pStyle w:val="Heading1"/>
        <w:jc w:val="center"/>
        <w:rPr>
          <w:color w:val="auto"/>
        </w:rPr>
      </w:pPr>
      <w:bookmarkStart w:id="2" w:name="_Toc381951886"/>
      <w:r w:rsidRPr="004216C6">
        <w:rPr>
          <w:color w:val="auto"/>
        </w:rPr>
        <w:t>A FAIRER, HEALTHIER SCOTLAND: A WAY FORWARD TOGETHER</w:t>
      </w:r>
      <w:bookmarkEnd w:id="2"/>
    </w:p>
    <w:p w:rsidR="00037FD5" w:rsidRDefault="00C10B86" w:rsidP="004216C6">
      <w:pPr>
        <w:pStyle w:val="Heading1"/>
        <w:jc w:val="center"/>
        <w:rPr>
          <w:color w:val="auto"/>
        </w:rPr>
      </w:pPr>
      <w:bookmarkStart w:id="3" w:name="_Toc381951887"/>
      <w:r>
        <w:rPr>
          <w:color w:val="auto"/>
        </w:rPr>
        <w:t>One goal. Many sectors. Unlimited potential</w:t>
      </w:r>
      <w:bookmarkEnd w:id="3"/>
      <w:r w:rsidR="00227C9D">
        <w:rPr>
          <w:color w:val="auto"/>
        </w:rPr>
        <w:t>.</w:t>
      </w:r>
    </w:p>
    <w:p w:rsidR="002A7CE1" w:rsidRPr="002A7CE1" w:rsidRDefault="002A7CE1" w:rsidP="004216C6">
      <w:pPr>
        <w:pStyle w:val="Heading1"/>
        <w:jc w:val="center"/>
        <w:rPr>
          <w:color w:val="auto"/>
          <w:sz w:val="20"/>
          <w:szCs w:val="20"/>
        </w:rPr>
      </w:pPr>
    </w:p>
    <w:p w:rsidR="00717670" w:rsidRPr="00D10B42" w:rsidRDefault="00717670" w:rsidP="00230A26">
      <w:pPr>
        <w:spacing w:after="0" w:line="240" w:lineRule="auto"/>
        <w:jc w:val="center"/>
        <w:rPr>
          <w:rFonts w:ascii="Arial" w:hAnsi="Arial" w:cs="Arial"/>
          <w:b/>
        </w:rPr>
      </w:pPr>
    </w:p>
    <w:p w:rsidR="004216C6" w:rsidRDefault="00037FD5" w:rsidP="00037FD5">
      <w:pPr>
        <w:jc w:val="center"/>
        <w:rPr>
          <w:rFonts w:ascii="Arial" w:eastAsia="Times New Roman" w:hAnsi="Arial" w:cs="Arial"/>
          <w:sz w:val="24"/>
          <w:szCs w:val="24"/>
          <w:lang w:val="en-US" w:eastAsia="en-GB"/>
        </w:rPr>
      </w:pPr>
      <w:r>
        <w:rPr>
          <w:rFonts w:ascii="Arial" w:eastAsia="Times New Roman" w:hAnsi="Arial" w:cs="Arial"/>
          <w:noProof/>
          <w:sz w:val="24"/>
          <w:szCs w:val="24"/>
          <w:lang w:eastAsia="en-GB"/>
        </w:rPr>
        <w:drawing>
          <wp:inline distT="0" distB="0" distL="0" distR="0">
            <wp:extent cx="4800600" cy="304651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website picture.JPG"/>
                    <pic:cNvPicPr/>
                  </pic:nvPicPr>
                  <pic:blipFill>
                    <a:blip r:embed="rId9">
                      <a:extLst>
                        <a:ext uri="{28A0092B-C50C-407E-A947-70E740481C1C}">
                          <a14:useLocalDpi xmlns:a14="http://schemas.microsoft.com/office/drawing/2010/main" val="0"/>
                        </a:ext>
                      </a:extLst>
                    </a:blip>
                    <a:stretch>
                      <a:fillRect/>
                    </a:stretch>
                  </pic:blipFill>
                  <pic:spPr>
                    <a:xfrm>
                      <a:off x="0" y="0"/>
                      <a:ext cx="4798924" cy="3045451"/>
                    </a:xfrm>
                    <a:prstGeom prst="rect">
                      <a:avLst/>
                    </a:prstGeom>
                  </pic:spPr>
                </pic:pic>
              </a:graphicData>
            </a:graphic>
          </wp:inline>
        </w:drawing>
      </w:r>
    </w:p>
    <w:p w:rsidR="00037FD5" w:rsidRDefault="00C073A0">
      <w:pPr>
        <w:rPr>
          <w:rFonts w:ascii="Arial" w:eastAsia="Times New Roman" w:hAnsi="Arial" w:cs="Arial"/>
          <w:sz w:val="24"/>
          <w:szCs w:val="24"/>
          <w:lang w:val="en-US" w:eastAsia="en-GB"/>
        </w:rPr>
      </w:pPr>
      <w:r w:rsidRPr="00D10B42">
        <w:rPr>
          <w:rFonts w:ascii="Arial" w:hAnsi="Arial" w:cs="Arial"/>
          <w:noProof/>
          <w:sz w:val="24"/>
          <w:szCs w:val="24"/>
          <w:lang w:eastAsia="en-GB"/>
        </w:rPr>
        <w:drawing>
          <wp:anchor distT="0" distB="0" distL="114300" distR="114300" simplePos="0" relativeHeight="251665408" behindDoc="0" locked="0" layoutInCell="1" allowOverlap="1" wp14:anchorId="40A7FCDE" wp14:editId="079C9C68">
            <wp:simplePos x="0" y="0"/>
            <wp:positionH relativeFrom="column">
              <wp:posOffset>4199890</wp:posOffset>
            </wp:positionH>
            <wp:positionV relativeFrom="paragraph">
              <wp:posOffset>923290</wp:posOffset>
            </wp:positionV>
            <wp:extent cx="1819275" cy="701675"/>
            <wp:effectExtent l="0" t="0" r="952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01675"/>
                    </a:xfrm>
                    <a:prstGeom prst="rect">
                      <a:avLst/>
                    </a:prstGeom>
                    <a:noFill/>
                  </pic:spPr>
                </pic:pic>
              </a:graphicData>
            </a:graphic>
            <wp14:sizeRelH relativeFrom="page">
              <wp14:pctWidth>0</wp14:pctWidth>
            </wp14:sizeRelH>
            <wp14:sizeRelV relativeFrom="page">
              <wp14:pctHeight>0</wp14:pctHeight>
            </wp14:sizeRelV>
          </wp:anchor>
        </w:drawing>
      </w:r>
      <w:r w:rsidRPr="00D10B42">
        <w:rPr>
          <w:rFonts w:ascii="Arial" w:hAnsi="Arial" w:cs="Arial"/>
          <w:b/>
          <w:noProof/>
          <w:color w:val="008080"/>
          <w:sz w:val="24"/>
          <w:szCs w:val="24"/>
          <w:lang w:eastAsia="en-GB"/>
        </w:rPr>
        <w:drawing>
          <wp:anchor distT="0" distB="0" distL="114300" distR="114300" simplePos="0" relativeHeight="251663360" behindDoc="0" locked="0" layoutInCell="1" allowOverlap="1" wp14:anchorId="7358043A" wp14:editId="12A70CB3">
            <wp:simplePos x="0" y="0"/>
            <wp:positionH relativeFrom="column">
              <wp:posOffset>3199130</wp:posOffset>
            </wp:positionH>
            <wp:positionV relativeFrom="paragraph">
              <wp:posOffset>904875</wp:posOffset>
            </wp:positionV>
            <wp:extent cx="770890" cy="6673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890" cy="667385"/>
                    </a:xfrm>
                    <a:prstGeom prst="rect">
                      <a:avLst/>
                    </a:prstGeom>
                    <a:noFill/>
                  </pic:spPr>
                </pic:pic>
              </a:graphicData>
            </a:graphic>
            <wp14:sizeRelH relativeFrom="page">
              <wp14:pctWidth>0</wp14:pctWidth>
            </wp14:sizeRelH>
            <wp14:sizeRelV relativeFrom="page">
              <wp14:pctHeight>0</wp14:pctHeight>
            </wp14:sizeRelV>
          </wp:anchor>
        </w:drawing>
      </w:r>
      <w:r w:rsidRPr="00D10B42">
        <w:rPr>
          <w:rFonts w:ascii="Arial" w:hAnsi="Arial" w:cs="Arial"/>
          <w:noProof/>
          <w:sz w:val="24"/>
          <w:szCs w:val="24"/>
          <w:lang w:eastAsia="en-GB"/>
        </w:rPr>
        <w:drawing>
          <wp:anchor distT="0" distB="0" distL="114300" distR="114300" simplePos="0" relativeHeight="251661312" behindDoc="0" locked="0" layoutInCell="1" allowOverlap="1" wp14:anchorId="2D9EEA99" wp14:editId="449AB291">
            <wp:simplePos x="0" y="0"/>
            <wp:positionH relativeFrom="column">
              <wp:posOffset>1353820</wp:posOffset>
            </wp:positionH>
            <wp:positionV relativeFrom="paragraph">
              <wp:posOffset>984250</wp:posOffset>
            </wp:positionV>
            <wp:extent cx="1601470" cy="5899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470" cy="589915"/>
                    </a:xfrm>
                    <a:prstGeom prst="rect">
                      <a:avLst/>
                    </a:prstGeom>
                    <a:noFill/>
                  </pic:spPr>
                </pic:pic>
              </a:graphicData>
            </a:graphic>
            <wp14:sizeRelH relativeFrom="margin">
              <wp14:pctWidth>0</wp14:pctWidth>
            </wp14:sizeRelH>
            <wp14:sizeRelV relativeFrom="margin">
              <wp14:pctHeight>0</wp14:pctHeight>
            </wp14:sizeRelV>
          </wp:anchor>
        </w:drawing>
      </w:r>
      <w:r w:rsidRPr="00D10B42">
        <w:rPr>
          <w:rFonts w:ascii="Arial" w:hAnsi="Arial" w:cs="Arial"/>
          <w:noProof/>
          <w:sz w:val="24"/>
          <w:szCs w:val="24"/>
          <w:lang w:eastAsia="en-GB"/>
        </w:rPr>
        <w:drawing>
          <wp:anchor distT="0" distB="0" distL="114300" distR="114300" simplePos="0" relativeHeight="251659264" behindDoc="0" locked="0" layoutInCell="1" allowOverlap="1" wp14:anchorId="7DC14D59" wp14:editId="7BC14604">
            <wp:simplePos x="0" y="0"/>
            <wp:positionH relativeFrom="column">
              <wp:posOffset>635</wp:posOffset>
            </wp:positionH>
            <wp:positionV relativeFrom="paragraph">
              <wp:posOffset>935355</wp:posOffset>
            </wp:positionV>
            <wp:extent cx="989965" cy="68707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965" cy="687070"/>
                    </a:xfrm>
                    <a:prstGeom prst="rect">
                      <a:avLst/>
                    </a:prstGeom>
                    <a:noFill/>
                  </pic:spPr>
                </pic:pic>
              </a:graphicData>
            </a:graphic>
            <wp14:sizeRelH relativeFrom="margin">
              <wp14:pctWidth>0</wp14:pctWidth>
            </wp14:sizeRelH>
            <wp14:sizeRelV relativeFrom="margin">
              <wp14:pctHeight>0</wp14:pctHeight>
            </wp14:sizeRelV>
          </wp:anchor>
        </w:drawing>
      </w:r>
      <w:r w:rsidR="00037FD5">
        <w:rPr>
          <w:rFonts w:ascii="Arial" w:eastAsia="Times New Roman" w:hAnsi="Arial" w:cs="Arial"/>
          <w:sz w:val="24"/>
          <w:szCs w:val="24"/>
          <w:lang w:val="en-US" w:eastAsia="en-GB"/>
        </w:rPr>
        <w:br w:type="page"/>
      </w:r>
    </w:p>
    <w:sdt>
      <w:sdtPr>
        <w:rPr>
          <w:rFonts w:asciiTheme="minorHAnsi" w:eastAsiaTheme="minorHAnsi" w:hAnsiTheme="minorHAnsi" w:cstheme="minorBidi"/>
          <w:b w:val="0"/>
          <w:bCs w:val="0"/>
          <w:color w:val="auto"/>
          <w:sz w:val="22"/>
          <w:szCs w:val="22"/>
          <w:lang w:val="en-GB" w:eastAsia="en-US"/>
        </w:rPr>
        <w:id w:val="1380359340"/>
        <w:docPartObj>
          <w:docPartGallery w:val="Table of Contents"/>
          <w:docPartUnique/>
        </w:docPartObj>
      </w:sdtPr>
      <w:sdtEndPr>
        <w:rPr>
          <w:noProof/>
        </w:rPr>
      </w:sdtEndPr>
      <w:sdtContent>
        <w:p w:rsidR="00C073A0" w:rsidRDefault="00C073A0" w:rsidP="00227C9D">
          <w:pPr>
            <w:pStyle w:val="TOCHeading"/>
          </w:pPr>
          <w:r w:rsidRPr="00C073A0">
            <w:rPr>
              <w:rFonts w:ascii="Arial" w:hAnsi="Arial" w:cs="Arial"/>
            </w:rPr>
            <w:t>Contents</w:t>
          </w:r>
        </w:p>
        <w:p w:rsidR="00227C9D" w:rsidRPr="00227C9D" w:rsidRDefault="00C073A0" w:rsidP="00227C9D">
          <w:pPr>
            <w:pStyle w:val="TOC1"/>
            <w:rPr>
              <w:rFonts w:eastAsiaTheme="minorEastAsia"/>
              <w:sz w:val="24"/>
              <w:szCs w:val="24"/>
              <w:lang w:eastAsia="en-GB"/>
            </w:rPr>
          </w:pPr>
          <w:r>
            <w:fldChar w:fldCharType="begin"/>
          </w:r>
          <w:r>
            <w:instrText xml:space="preserve"> TOC \o "1-3" \h \z \u </w:instrText>
          </w:r>
          <w:r>
            <w:fldChar w:fldCharType="separate"/>
          </w:r>
          <w:hyperlink w:anchor="_Toc381951885" w:history="1"/>
        </w:p>
        <w:p w:rsidR="00227C9D" w:rsidRPr="00227C9D" w:rsidRDefault="00461877" w:rsidP="00227C9D">
          <w:pPr>
            <w:pStyle w:val="TOC1"/>
            <w:rPr>
              <w:rFonts w:eastAsiaTheme="minorEastAsia"/>
              <w:sz w:val="24"/>
              <w:szCs w:val="24"/>
              <w:lang w:eastAsia="en-GB"/>
            </w:rPr>
          </w:pPr>
          <w:hyperlink w:anchor="_Toc381951886" w:history="1">
            <w:r w:rsidR="00227C9D" w:rsidRPr="00227C9D">
              <w:rPr>
                <w:rStyle w:val="Hyperlink"/>
                <w:sz w:val="24"/>
                <w:szCs w:val="24"/>
              </w:rPr>
              <w:t>A Fairer, Healthier Scotland: A Way Forward Together</w:t>
            </w:r>
            <w:r w:rsidR="00227C9D" w:rsidRPr="00227C9D">
              <w:rPr>
                <w:webHidden/>
                <w:sz w:val="24"/>
                <w:szCs w:val="24"/>
              </w:rPr>
              <w:tab/>
            </w:r>
            <w:r w:rsidR="00227C9D" w:rsidRPr="00227C9D">
              <w:rPr>
                <w:webHidden/>
                <w:sz w:val="24"/>
                <w:szCs w:val="24"/>
              </w:rPr>
              <w:fldChar w:fldCharType="begin"/>
            </w:r>
            <w:r w:rsidR="00227C9D" w:rsidRPr="00227C9D">
              <w:rPr>
                <w:webHidden/>
                <w:sz w:val="24"/>
                <w:szCs w:val="24"/>
              </w:rPr>
              <w:instrText xml:space="preserve"> PAGEREF _Toc381951886 \h </w:instrText>
            </w:r>
            <w:r w:rsidR="00227C9D" w:rsidRPr="00227C9D">
              <w:rPr>
                <w:webHidden/>
                <w:sz w:val="24"/>
                <w:szCs w:val="24"/>
              </w:rPr>
            </w:r>
            <w:r w:rsidR="00227C9D" w:rsidRPr="00227C9D">
              <w:rPr>
                <w:webHidden/>
                <w:sz w:val="24"/>
                <w:szCs w:val="24"/>
              </w:rPr>
              <w:fldChar w:fldCharType="separate"/>
            </w:r>
            <w:r w:rsidR="00227C9D" w:rsidRPr="00227C9D">
              <w:rPr>
                <w:webHidden/>
                <w:sz w:val="24"/>
                <w:szCs w:val="24"/>
              </w:rPr>
              <w:t>1</w:t>
            </w:r>
            <w:r w:rsidR="00227C9D" w:rsidRPr="00227C9D">
              <w:rPr>
                <w:webHidden/>
                <w:sz w:val="24"/>
                <w:szCs w:val="24"/>
              </w:rPr>
              <w:fldChar w:fldCharType="end"/>
            </w:r>
          </w:hyperlink>
        </w:p>
        <w:p w:rsidR="00227C9D" w:rsidRPr="00227C9D" w:rsidRDefault="00461877" w:rsidP="00227C9D">
          <w:pPr>
            <w:pStyle w:val="TOC1"/>
            <w:rPr>
              <w:rFonts w:eastAsiaTheme="minorEastAsia"/>
              <w:sz w:val="24"/>
              <w:szCs w:val="24"/>
              <w:lang w:eastAsia="en-GB"/>
            </w:rPr>
          </w:pPr>
          <w:hyperlink w:anchor="_Toc381951888" w:history="1">
            <w:r w:rsidR="00227C9D" w:rsidRPr="00227C9D">
              <w:rPr>
                <w:rStyle w:val="Hyperlink"/>
                <w:sz w:val="24"/>
                <w:szCs w:val="24"/>
                <w:lang w:val="en-US"/>
              </w:rPr>
              <w:t>Introduction</w:t>
            </w:r>
            <w:r w:rsidR="00227C9D" w:rsidRPr="00227C9D">
              <w:rPr>
                <w:webHidden/>
                <w:sz w:val="24"/>
                <w:szCs w:val="24"/>
              </w:rPr>
              <w:tab/>
            </w:r>
            <w:r w:rsidR="00227C9D" w:rsidRPr="00227C9D">
              <w:rPr>
                <w:webHidden/>
                <w:sz w:val="24"/>
                <w:szCs w:val="24"/>
              </w:rPr>
              <w:fldChar w:fldCharType="begin"/>
            </w:r>
            <w:r w:rsidR="00227C9D" w:rsidRPr="00227C9D">
              <w:rPr>
                <w:webHidden/>
                <w:sz w:val="24"/>
                <w:szCs w:val="24"/>
              </w:rPr>
              <w:instrText xml:space="preserve"> PAGEREF _Toc381951888 \h </w:instrText>
            </w:r>
            <w:r w:rsidR="00227C9D" w:rsidRPr="00227C9D">
              <w:rPr>
                <w:webHidden/>
                <w:sz w:val="24"/>
                <w:szCs w:val="24"/>
              </w:rPr>
            </w:r>
            <w:r w:rsidR="00227C9D" w:rsidRPr="00227C9D">
              <w:rPr>
                <w:webHidden/>
                <w:sz w:val="24"/>
                <w:szCs w:val="24"/>
              </w:rPr>
              <w:fldChar w:fldCharType="separate"/>
            </w:r>
            <w:r w:rsidR="00227C9D" w:rsidRPr="00227C9D">
              <w:rPr>
                <w:webHidden/>
                <w:sz w:val="24"/>
                <w:szCs w:val="24"/>
              </w:rPr>
              <w:t>3</w:t>
            </w:r>
            <w:r w:rsidR="00227C9D" w:rsidRPr="00227C9D">
              <w:rPr>
                <w:webHidden/>
                <w:sz w:val="24"/>
                <w:szCs w:val="24"/>
              </w:rPr>
              <w:fldChar w:fldCharType="end"/>
            </w:r>
          </w:hyperlink>
        </w:p>
        <w:p w:rsidR="00227C9D" w:rsidRPr="00227C9D" w:rsidRDefault="00461877" w:rsidP="00227C9D">
          <w:pPr>
            <w:pStyle w:val="TOC1"/>
            <w:rPr>
              <w:rFonts w:eastAsiaTheme="minorEastAsia"/>
              <w:sz w:val="24"/>
              <w:szCs w:val="24"/>
              <w:lang w:eastAsia="en-GB"/>
            </w:rPr>
          </w:pPr>
          <w:hyperlink w:anchor="_Toc381951889" w:history="1">
            <w:r w:rsidR="00227C9D" w:rsidRPr="00227C9D">
              <w:rPr>
                <w:rStyle w:val="Hyperlink"/>
                <w:sz w:val="24"/>
                <w:szCs w:val="24"/>
              </w:rPr>
              <w:t>Make a difference…</w:t>
            </w:r>
            <w:r w:rsidR="00227C9D" w:rsidRPr="00227C9D">
              <w:rPr>
                <w:webHidden/>
                <w:sz w:val="24"/>
                <w:szCs w:val="24"/>
              </w:rPr>
              <w:tab/>
            </w:r>
            <w:r w:rsidR="00227C9D" w:rsidRPr="00227C9D">
              <w:rPr>
                <w:webHidden/>
                <w:sz w:val="24"/>
                <w:szCs w:val="24"/>
              </w:rPr>
              <w:fldChar w:fldCharType="begin"/>
            </w:r>
            <w:r w:rsidR="00227C9D" w:rsidRPr="00227C9D">
              <w:rPr>
                <w:webHidden/>
                <w:sz w:val="24"/>
                <w:szCs w:val="24"/>
              </w:rPr>
              <w:instrText xml:space="preserve"> PAGEREF _Toc381951889 \h </w:instrText>
            </w:r>
            <w:r w:rsidR="00227C9D" w:rsidRPr="00227C9D">
              <w:rPr>
                <w:webHidden/>
                <w:sz w:val="24"/>
                <w:szCs w:val="24"/>
              </w:rPr>
            </w:r>
            <w:r w:rsidR="00227C9D" w:rsidRPr="00227C9D">
              <w:rPr>
                <w:webHidden/>
                <w:sz w:val="24"/>
                <w:szCs w:val="24"/>
              </w:rPr>
              <w:fldChar w:fldCharType="separate"/>
            </w:r>
            <w:r w:rsidR="00227C9D" w:rsidRPr="00227C9D">
              <w:rPr>
                <w:webHidden/>
                <w:sz w:val="24"/>
                <w:szCs w:val="24"/>
              </w:rPr>
              <w:t>3</w:t>
            </w:r>
            <w:r w:rsidR="00227C9D" w:rsidRPr="00227C9D">
              <w:rPr>
                <w:webHidden/>
                <w:sz w:val="24"/>
                <w:szCs w:val="24"/>
              </w:rPr>
              <w:fldChar w:fldCharType="end"/>
            </w:r>
          </w:hyperlink>
        </w:p>
        <w:p w:rsidR="00227C9D" w:rsidRPr="00227C9D" w:rsidRDefault="00461877" w:rsidP="00227C9D">
          <w:pPr>
            <w:pStyle w:val="TOC1"/>
            <w:rPr>
              <w:rFonts w:eastAsiaTheme="minorEastAsia"/>
              <w:sz w:val="24"/>
              <w:szCs w:val="24"/>
              <w:lang w:eastAsia="en-GB"/>
            </w:rPr>
          </w:pPr>
          <w:hyperlink w:anchor="_Toc381951890" w:history="1">
            <w:r w:rsidR="00227C9D" w:rsidRPr="00227C9D">
              <w:rPr>
                <w:rStyle w:val="Hyperlink"/>
                <w:sz w:val="24"/>
                <w:szCs w:val="24"/>
                <w:lang w:val="en-US"/>
              </w:rPr>
              <w:t>A way forward together</w:t>
            </w:r>
            <w:r w:rsidR="00227C9D" w:rsidRPr="00227C9D">
              <w:rPr>
                <w:webHidden/>
                <w:sz w:val="24"/>
                <w:szCs w:val="24"/>
              </w:rPr>
              <w:tab/>
            </w:r>
            <w:r w:rsidR="00227C9D" w:rsidRPr="00227C9D">
              <w:rPr>
                <w:webHidden/>
                <w:sz w:val="24"/>
                <w:szCs w:val="24"/>
              </w:rPr>
              <w:fldChar w:fldCharType="begin"/>
            </w:r>
            <w:r w:rsidR="00227C9D" w:rsidRPr="00227C9D">
              <w:rPr>
                <w:webHidden/>
                <w:sz w:val="24"/>
                <w:szCs w:val="24"/>
              </w:rPr>
              <w:instrText xml:space="preserve"> PAGEREF _Toc381951890 \h </w:instrText>
            </w:r>
            <w:r w:rsidR="00227C9D" w:rsidRPr="00227C9D">
              <w:rPr>
                <w:webHidden/>
                <w:sz w:val="24"/>
                <w:szCs w:val="24"/>
              </w:rPr>
            </w:r>
            <w:r w:rsidR="00227C9D" w:rsidRPr="00227C9D">
              <w:rPr>
                <w:webHidden/>
                <w:sz w:val="24"/>
                <w:szCs w:val="24"/>
              </w:rPr>
              <w:fldChar w:fldCharType="separate"/>
            </w:r>
            <w:r w:rsidR="00227C9D" w:rsidRPr="00227C9D">
              <w:rPr>
                <w:webHidden/>
                <w:sz w:val="24"/>
                <w:szCs w:val="24"/>
              </w:rPr>
              <w:t>4</w:t>
            </w:r>
            <w:r w:rsidR="00227C9D" w:rsidRPr="00227C9D">
              <w:rPr>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sz w:val="24"/>
              <w:szCs w:val="24"/>
              <w:lang w:eastAsia="en-GB"/>
            </w:rPr>
          </w:pPr>
          <w:hyperlink w:anchor="_Toc381951891" w:history="1">
            <w:r w:rsidR="00227C9D" w:rsidRPr="00227C9D">
              <w:rPr>
                <w:rStyle w:val="Hyperlink"/>
                <w:rFonts w:ascii="Arial" w:eastAsia="Calibri" w:hAnsi="Arial" w:cs="Arial"/>
                <w:noProof/>
                <w:sz w:val="24"/>
                <w:szCs w:val="24"/>
              </w:rPr>
              <w:t>What does good practice look like?</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_Toc381951891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5</w:t>
            </w:r>
            <w:r w:rsidR="00227C9D" w:rsidRPr="00227C9D">
              <w:rPr>
                <w:rFonts w:ascii="Arial" w:hAnsi="Arial" w:cs="Arial"/>
                <w:noProof/>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sz w:val="24"/>
              <w:szCs w:val="24"/>
              <w:lang w:eastAsia="en-GB"/>
            </w:rPr>
          </w:pPr>
          <w:hyperlink w:anchor="_Toc381951892" w:history="1">
            <w:r w:rsidR="00227C9D" w:rsidRPr="00227C9D">
              <w:rPr>
                <w:rStyle w:val="Hyperlink"/>
                <w:rFonts w:ascii="Arial" w:eastAsia="Times New Roman" w:hAnsi="Arial" w:cs="Arial"/>
                <w:noProof/>
                <w:sz w:val="24"/>
                <w:szCs w:val="24"/>
                <w:lang w:val="en-US" w:eastAsia="en-GB"/>
              </w:rPr>
              <w:t>Barriers</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_Toc381951892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6</w:t>
            </w:r>
            <w:r w:rsidR="00227C9D" w:rsidRPr="00227C9D">
              <w:rPr>
                <w:rFonts w:ascii="Arial" w:hAnsi="Arial" w:cs="Arial"/>
                <w:noProof/>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sz w:val="24"/>
              <w:szCs w:val="24"/>
              <w:lang w:eastAsia="en-GB"/>
            </w:rPr>
          </w:pPr>
          <w:hyperlink w:anchor="_Toc381951893" w:history="1">
            <w:r w:rsidR="00227C9D" w:rsidRPr="00227C9D">
              <w:rPr>
                <w:rStyle w:val="Hyperlink"/>
                <w:rFonts w:ascii="Arial" w:eastAsia="Times New Roman" w:hAnsi="Arial" w:cs="Arial"/>
                <w:noProof/>
                <w:sz w:val="24"/>
                <w:szCs w:val="24"/>
                <w:lang w:val="en-US" w:eastAsia="en-GB"/>
              </w:rPr>
              <w:t>Key lessons</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_Toc381951893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7</w:t>
            </w:r>
            <w:r w:rsidR="00227C9D" w:rsidRPr="00227C9D">
              <w:rPr>
                <w:rFonts w:ascii="Arial" w:hAnsi="Arial" w:cs="Arial"/>
                <w:noProof/>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sz w:val="24"/>
              <w:szCs w:val="24"/>
              <w:lang w:eastAsia="en-GB"/>
            </w:rPr>
          </w:pPr>
          <w:hyperlink w:anchor="_Toc381951894" w:history="1">
            <w:r w:rsidR="00227C9D" w:rsidRPr="00227C9D">
              <w:rPr>
                <w:rStyle w:val="Hyperlink"/>
                <w:rFonts w:ascii="Arial" w:eastAsia="Times New Roman" w:hAnsi="Arial" w:cs="Arial"/>
                <w:noProof/>
                <w:sz w:val="24"/>
                <w:szCs w:val="24"/>
                <w:lang w:val="en-US" w:eastAsia="en-GB"/>
              </w:rPr>
              <w:t>Themes from the panel discussion</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_Toc381951894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8</w:t>
            </w:r>
            <w:r w:rsidR="00227C9D" w:rsidRPr="00227C9D">
              <w:rPr>
                <w:rFonts w:ascii="Arial" w:hAnsi="Arial" w:cs="Arial"/>
                <w:noProof/>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sz w:val="24"/>
              <w:szCs w:val="24"/>
              <w:lang w:eastAsia="en-GB"/>
            </w:rPr>
          </w:pPr>
          <w:hyperlink w:anchor="_Toc381951895" w:history="1">
            <w:r w:rsidR="00227C9D" w:rsidRPr="00227C9D">
              <w:rPr>
                <w:rStyle w:val="Hyperlink"/>
                <w:rFonts w:ascii="Arial" w:hAnsi="Arial" w:cs="Arial"/>
                <w:noProof/>
                <w:sz w:val="24"/>
                <w:szCs w:val="24"/>
              </w:rPr>
              <w:t>The final word</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_Toc381951895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9</w:t>
            </w:r>
            <w:r w:rsidR="00227C9D" w:rsidRPr="00227C9D">
              <w:rPr>
                <w:rFonts w:ascii="Arial" w:hAnsi="Arial" w:cs="Arial"/>
                <w:noProof/>
                <w:webHidden/>
                <w:sz w:val="24"/>
                <w:szCs w:val="24"/>
              </w:rPr>
              <w:fldChar w:fldCharType="end"/>
            </w:r>
          </w:hyperlink>
        </w:p>
        <w:p w:rsidR="00227C9D" w:rsidRPr="00227C9D" w:rsidRDefault="00461877">
          <w:pPr>
            <w:pStyle w:val="TOC2"/>
            <w:tabs>
              <w:tab w:val="right" w:leader="dot" w:pos="9016"/>
            </w:tabs>
            <w:rPr>
              <w:rFonts w:ascii="Arial" w:eastAsiaTheme="minorEastAsia" w:hAnsi="Arial" w:cs="Arial"/>
              <w:noProof/>
              <w:lang w:eastAsia="en-GB"/>
            </w:rPr>
          </w:pPr>
          <w:hyperlink w:anchor="_Toc381951896" w:history="1">
            <w:r w:rsidR="00227C9D" w:rsidRPr="00227C9D">
              <w:rPr>
                <w:rStyle w:val="Hyperlink"/>
                <w:rFonts w:ascii="Arial" w:hAnsi="Arial" w:cs="Arial"/>
                <w:noProof/>
                <w:sz w:val="24"/>
                <w:szCs w:val="24"/>
                <w:lang w:eastAsia="en-GB"/>
              </w:rPr>
              <w:t>Partnership</w:t>
            </w:r>
            <w:r w:rsidR="00227C9D" w:rsidRPr="00227C9D">
              <w:rPr>
                <w:rFonts w:ascii="Arial" w:hAnsi="Arial" w:cs="Arial"/>
                <w:noProof/>
                <w:webHidden/>
                <w:sz w:val="24"/>
                <w:szCs w:val="24"/>
              </w:rPr>
              <w:tab/>
            </w:r>
            <w:r w:rsidR="00227C9D" w:rsidRPr="00227C9D">
              <w:rPr>
                <w:rFonts w:ascii="Arial" w:hAnsi="Arial" w:cs="Arial"/>
                <w:noProof/>
                <w:webHidden/>
                <w:sz w:val="24"/>
                <w:szCs w:val="24"/>
              </w:rPr>
              <w:fldChar w:fldCharType="begin"/>
            </w:r>
            <w:r w:rsidR="00227C9D" w:rsidRPr="00227C9D">
              <w:rPr>
                <w:rFonts w:ascii="Arial" w:hAnsi="Arial" w:cs="Arial"/>
                <w:noProof/>
                <w:webHidden/>
                <w:sz w:val="24"/>
                <w:szCs w:val="24"/>
              </w:rPr>
              <w:instrText xml:space="preserve"> PAGEREF _Toc381951896 \h </w:instrText>
            </w:r>
            <w:r w:rsidR="00227C9D" w:rsidRPr="00227C9D">
              <w:rPr>
                <w:rFonts w:ascii="Arial" w:hAnsi="Arial" w:cs="Arial"/>
                <w:noProof/>
                <w:webHidden/>
                <w:sz w:val="24"/>
                <w:szCs w:val="24"/>
              </w:rPr>
            </w:r>
            <w:r w:rsidR="00227C9D" w:rsidRPr="00227C9D">
              <w:rPr>
                <w:rFonts w:ascii="Arial" w:hAnsi="Arial" w:cs="Arial"/>
                <w:noProof/>
                <w:webHidden/>
                <w:sz w:val="24"/>
                <w:szCs w:val="24"/>
              </w:rPr>
              <w:fldChar w:fldCharType="separate"/>
            </w:r>
            <w:r w:rsidR="00227C9D" w:rsidRPr="00227C9D">
              <w:rPr>
                <w:rFonts w:ascii="Arial" w:hAnsi="Arial" w:cs="Arial"/>
                <w:noProof/>
                <w:webHidden/>
                <w:sz w:val="24"/>
                <w:szCs w:val="24"/>
              </w:rPr>
              <w:t>9</w:t>
            </w:r>
            <w:r w:rsidR="00227C9D" w:rsidRPr="00227C9D">
              <w:rPr>
                <w:rFonts w:ascii="Arial" w:hAnsi="Arial" w:cs="Arial"/>
                <w:noProof/>
                <w:webHidden/>
                <w:sz w:val="24"/>
                <w:szCs w:val="24"/>
              </w:rPr>
              <w:fldChar w:fldCharType="end"/>
            </w:r>
          </w:hyperlink>
        </w:p>
        <w:p w:rsidR="00C073A0" w:rsidRDefault="00C073A0">
          <w:r>
            <w:rPr>
              <w:b/>
              <w:bCs/>
              <w:noProof/>
            </w:rPr>
            <w:fldChar w:fldCharType="end"/>
          </w:r>
        </w:p>
      </w:sdtContent>
    </w:sdt>
    <w:p w:rsidR="00C073A0" w:rsidRDefault="00C073A0">
      <w:pPr>
        <w:rPr>
          <w:rFonts w:ascii="Arial" w:eastAsia="Times New Roman" w:hAnsi="Arial" w:cs="Arial"/>
          <w:b/>
          <w:bCs/>
          <w:color w:val="0070C0"/>
          <w:kern w:val="36"/>
          <w:sz w:val="36"/>
          <w:szCs w:val="36"/>
          <w:lang w:val="en-US" w:eastAsia="en-GB"/>
        </w:rPr>
      </w:pPr>
      <w:r>
        <w:rPr>
          <w:color w:val="0070C0"/>
          <w:sz w:val="36"/>
          <w:szCs w:val="36"/>
          <w:lang w:val="en-US"/>
        </w:rPr>
        <w:br w:type="page"/>
      </w:r>
    </w:p>
    <w:p w:rsidR="009C41B3" w:rsidRPr="009C41B3" w:rsidRDefault="009C41B3" w:rsidP="009C41B3">
      <w:pPr>
        <w:pStyle w:val="Heading1"/>
        <w:rPr>
          <w:color w:val="0070C0"/>
          <w:sz w:val="36"/>
          <w:szCs w:val="36"/>
          <w:lang w:val="en-US"/>
        </w:rPr>
      </w:pPr>
      <w:bookmarkStart w:id="4" w:name="_Toc381951888"/>
      <w:r w:rsidRPr="009C41B3">
        <w:rPr>
          <w:color w:val="0070C0"/>
          <w:sz w:val="36"/>
          <w:szCs w:val="36"/>
          <w:lang w:val="en-US"/>
        </w:rPr>
        <w:lastRenderedPageBreak/>
        <w:t>Introduction</w:t>
      </w:r>
      <w:bookmarkEnd w:id="4"/>
    </w:p>
    <w:p w:rsidR="009C41B3" w:rsidRDefault="009C41B3" w:rsidP="005D2DDF">
      <w:pPr>
        <w:autoSpaceDE w:val="0"/>
        <w:autoSpaceDN w:val="0"/>
        <w:adjustRightInd w:val="0"/>
        <w:spacing w:after="0" w:line="240" w:lineRule="auto"/>
        <w:rPr>
          <w:rFonts w:ascii="Arial" w:eastAsia="Times New Roman" w:hAnsi="Arial" w:cs="Arial"/>
          <w:sz w:val="24"/>
          <w:szCs w:val="24"/>
          <w:lang w:val="en-US" w:eastAsia="en-GB"/>
        </w:rPr>
      </w:pPr>
    </w:p>
    <w:p w:rsidR="005D2DDF" w:rsidRPr="005D2DDF" w:rsidRDefault="005D2DDF" w:rsidP="005D2DDF">
      <w:pPr>
        <w:autoSpaceDE w:val="0"/>
        <w:autoSpaceDN w:val="0"/>
        <w:adjustRightInd w:val="0"/>
        <w:spacing w:after="0" w:line="240" w:lineRule="auto"/>
        <w:rPr>
          <w:rFonts w:ascii="Arial" w:hAnsi="Arial" w:cs="Arial"/>
          <w:sz w:val="24"/>
          <w:szCs w:val="24"/>
        </w:rPr>
      </w:pPr>
      <w:r w:rsidRPr="005D2DDF">
        <w:rPr>
          <w:rFonts w:ascii="Arial" w:eastAsia="Times New Roman" w:hAnsi="Arial" w:cs="Arial"/>
          <w:sz w:val="24"/>
          <w:szCs w:val="24"/>
          <w:lang w:val="en-US" w:eastAsia="en-GB"/>
        </w:rPr>
        <w:t>Community Health Exchange (CHEX), Community Food and Health Scotland (CFHS) part of NHS Health Scotland, and Voluntary Health Scotland jointly delivered an event and hosted an exhibition stand at the 10</w:t>
      </w:r>
      <w:r w:rsidRPr="005D2DDF">
        <w:rPr>
          <w:rFonts w:ascii="Arial" w:eastAsia="Times New Roman" w:hAnsi="Arial" w:cs="Arial"/>
          <w:sz w:val="24"/>
          <w:szCs w:val="24"/>
          <w:vertAlign w:val="superscript"/>
          <w:lang w:val="en-US" w:eastAsia="en-GB"/>
        </w:rPr>
        <w:t>th</w:t>
      </w:r>
      <w:r w:rsidRPr="005D2DDF">
        <w:rPr>
          <w:rFonts w:ascii="Arial" w:eastAsia="Times New Roman" w:hAnsi="Arial" w:cs="Arial"/>
          <w:sz w:val="24"/>
          <w:szCs w:val="24"/>
          <w:lang w:val="en-US" w:eastAsia="en-GB"/>
        </w:rPr>
        <w:t xml:space="preserve"> annual </w:t>
      </w:r>
      <w:hyperlink r:id="rId14" w:history="1">
        <w:r w:rsidRPr="005D2DDF">
          <w:rPr>
            <w:rStyle w:val="Hyperlink"/>
            <w:rFonts w:ascii="Arial" w:eastAsia="Times New Roman" w:hAnsi="Arial" w:cs="Arial"/>
            <w:sz w:val="24"/>
            <w:szCs w:val="24"/>
            <w:lang w:val="en-US" w:eastAsia="en-GB"/>
          </w:rPr>
          <w:t>Gathering</w:t>
        </w:r>
      </w:hyperlink>
      <w:r w:rsidRPr="005D2DDF">
        <w:rPr>
          <w:rFonts w:ascii="Arial" w:eastAsia="Times New Roman" w:hAnsi="Arial" w:cs="Arial"/>
          <w:sz w:val="24"/>
          <w:szCs w:val="24"/>
          <w:lang w:val="en-US" w:eastAsia="en-GB"/>
        </w:rPr>
        <w:t xml:space="preserve">; a two day </w:t>
      </w:r>
      <w:r w:rsidRPr="005D2DDF">
        <w:rPr>
          <w:rFonts w:ascii="Arial" w:hAnsi="Arial" w:cs="Arial"/>
          <w:sz w:val="24"/>
          <w:szCs w:val="24"/>
        </w:rPr>
        <w:t>annual conference for third sector organisations across Scotland, convened by the Scottish Council for Voluntary Organisations (SCVO).</w:t>
      </w:r>
    </w:p>
    <w:p w:rsidR="005D2DDF" w:rsidRPr="005D2DDF" w:rsidRDefault="005D2DDF" w:rsidP="005D2DDF">
      <w:pPr>
        <w:autoSpaceDE w:val="0"/>
        <w:autoSpaceDN w:val="0"/>
        <w:adjustRightInd w:val="0"/>
        <w:spacing w:after="0" w:line="240" w:lineRule="auto"/>
        <w:rPr>
          <w:rFonts w:ascii="Arial" w:hAnsi="Arial" w:cs="Arial"/>
          <w:sz w:val="24"/>
          <w:szCs w:val="24"/>
        </w:rPr>
      </w:pPr>
    </w:p>
    <w:p w:rsidR="0006659F" w:rsidRDefault="005D2DDF" w:rsidP="005D2DDF">
      <w:pPr>
        <w:shd w:val="clear" w:color="auto" w:fill="FFFFFF"/>
        <w:spacing w:after="375" w:line="240" w:lineRule="auto"/>
        <w:rPr>
          <w:rFonts w:ascii="Arial" w:eastAsia="Times New Roman" w:hAnsi="Arial" w:cs="Arial"/>
          <w:sz w:val="24"/>
          <w:szCs w:val="24"/>
          <w:lang w:val="en-US" w:eastAsia="en-GB"/>
        </w:rPr>
      </w:pPr>
      <w:r w:rsidRPr="005D2DDF">
        <w:rPr>
          <w:rFonts w:ascii="Arial" w:eastAsia="Times New Roman" w:hAnsi="Arial" w:cs="Arial"/>
          <w:sz w:val="24"/>
          <w:szCs w:val="24"/>
          <w:lang w:val="en-US" w:eastAsia="en-GB"/>
        </w:rPr>
        <w:t>Across the two days, we met many passionate p</w:t>
      </w:r>
      <w:r w:rsidR="0006659F">
        <w:rPr>
          <w:rFonts w:ascii="Arial" w:eastAsia="Times New Roman" w:hAnsi="Arial" w:cs="Arial"/>
          <w:sz w:val="24"/>
          <w:szCs w:val="24"/>
          <w:lang w:val="en-US" w:eastAsia="en-GB"/>
        </w:rPr>
        <w:t xml:space="preserve">eople from across the voluntary, private </w:t>
      </w:r>
      <w:r w:rsidRPr="005D2DDF">
        <w:rPr>
          <w:rFonts w:ascii="Arial" w:eastAsia="Times New Roman" w:hAnsi="Arial" w:cs="Arial"/>
          <w:sz w:val="24"/>
          <w:szCs w:val="24"/>
          <w:lang w:val="en-US" w:eastAsia="en-GB"/>
        </w:rPr>
        <w:t>and public sectors, and were delighted with people’s commitment to tackle health inequalities.</w:t>
      </w:r>
      <w:r w:rsidR="0006659F">
        <w:rPr>
          <w:rFonts w:ascii="Arial" w:eastAsia="Times New Roman" w:hAnsi="Arial" w:cs="Arial"/>
          <w:sz w:val="24"/>
          <w:szCs w:val="24"/>
          <w:lang w:val="en-US" w:eastAsia="en-GB"/>
        </w:rPr>
        <w:t xml:space="preserve"> </w:t>
      </w:r>
    </w:p>
    <w:p w:rsidR="0006659F" w:rsidRPr="00A96F31" w:rsidRDefault="0006659F" w:rsidP="00111386">
      <w:pPr>
        <w:pStyle w:val="Heading1"/>
        <w:rPr>
          <w:color w:val="0070C0"/>
          <w:sz w:val="36"/>
          <w:szCs w:val="36"/>
        </w:rPr>
      </w:pPr>
      <w:bookmarkStart w:id="5" w:name="_Toc381951889"/>
      <w:r w:rsidRPr="00A96F31">
        <w:rPr>
          <w:color w:val="0070C0"/>
          <w:sz w:val="36"/>
          <w:szCs w:val="36"/>
        </w:rPr>
        <w:t>Make a difference…</w:t>
      </w:r>
      <w:bookmarkEnd w:id="5"/>
    </w:p>
    <w:p w:rsidR="005D2DDF" w:rsidRPr="00434A10" w:rsidRDefault="005D2DDF" w:rsidP="005D2DDF">
      <w:pPr>
        <w:shd w:val="clear" w:color="auto" w:fill="FFFFFF"/>
        <w:spacing w:after="375" w:line="240" w:lineRule="auto"/>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 xml:space="preserve">At the </w:t>
      </w:r>
      <w:r w:rsidRPr="004216C6">
        <w:rPr>
          <w:rFonts w:ascii="Arial" w:eastAsia="Times New Roman" w:hAnsi="Arial" w:cs="Arial"/>
          <w:sz w:val="24"/>
          <w:szCs w:val="24"/>
          <w:lang w:val="en-US" w:eastAsia="en-GB"/>
        </w:rPr>
        <w:t>conference</w:t>
      </w:r>
      <w:r w:rsidRPr="00434A10">
        <w:rPr>
          <w:rFonts w:ascii="Arial" w:eastAsia="Times New Roman" w:hAnsi="Arial" w:cs="Arial"/>
          <w:sz w:val="24"/>
          <w:szCs w:val="24"/>
          <w:lang w:val="en-US" w:eastAsia="en-GB"/>
        </w:rPr>
        <w:t xml:space="preserve">, </w:t>
      </w:r>
      <w:r w:rsidR="00C10B86">
        <w:rPr>
          <w:rFonts w:ascii="Arial" w:eastAsia="Times New Roman" w:hAnsi="Arial" w:cs="Arial"/>
          <w:sz w:val="24"/>
          <w:szCs w:val="24"/>
          <w:lang w:val="en-US" w:eastAsia="en-GB"/>
        </w:rPr>
        <w:t>we</w:t>
      </w:r>
      <w:r w:rsidRPr="00434A10">
        <w:rPr>
          <w:rFonts w:ascii="Arial" w:eastAsia="Times New Roman" w:hAnsi="Arial" w:cs="Arial"/>
          <w:sz w:val="24"/>
          <w:szCs w:val="24"/>
          <w:lang w:val="en-US" w:eastAsia="en-GB"/>
        </w:rPr>
        <w:t xml:space="preserve"> launched </w:t>
      </w:r>
      <w:r w:rsidR="00C10B86">
        <w:rPr>
          <w:rFonts w:ascii="Arial" w:eastAsia="Times New Roman" w:hAnsi="Arial" w:cs="Arial"/>
          <w:sz w:val="24"/>
          <w:szCs w:val="24"/>
          <w:lang w:val="en-US" w:eastAsia="en-GB"/>
        </w:rPr>
        <w:t>our</w:t>
      </w:r>
      <w:r w:rsidRPr="00434A10">
        <w:rPr>
          <w:rFonts w:ascii="Arial" w:eastAsia="Times New Roman" w:hAnsi="Arial" w:cs="Arial"/>
          <w:sz w:val="24"/>
          <w:szCs w:val="24"/>
          <w:lang w:val="en-US" w:eastAsia="en-GB"/>
        </w:rPr>
        <w:t xml:space="preserve"> </w:t>
      </w:r>
      <w:hyperlink r:id="rId15" w:history="1">
        <w:r w:rsidRPr="005D2DDF">
          <w:rPr>
            <w:rFonts w:ascii="Arial" w:eastAsia="Times New Roman" w:hAnsi="Arial" w:cs="Arial"/>
            <w:b/>
            <w:bCs/>
            <w:color w:val="794693"/>
            <w:sz w:val="24"/>
            <w:szCs w:val="24"/>
            <w:lang w:val="en-US" w:eastAsia="en-GB"/>
          </w:rPr>
          <w:t xml:space="preserve">make a difference… </w:t>
        </w:r>
      </w:hyperlink>
      <w:r w:rsidRPr="00434A10">
        <w:rPr>
          <w:rFonts w:ascii="Arial" w:eastAsia="Times New Roman" w:hAnsi="Arial" w:cs="Arial"/>
          <w:sz w:val="24"/>
          <w:szCs w:val="24"/>
          <w:lang w:val="en-US" w:eastAsia="en-GB"/>
        </w:rPr>
        <w:t>campaign to raise awareness of the work in the vo</w:t>
      </w:r>
      <w:r w:rsidRPr="005D2DDF">
        <w:rPr>
          <w:rFonts w:ascii="Arial" w:eastAsia="Times New Roman" w:hAnsi="Arial" w:cs="Arial"/>
          <w:sz w:val="24"/>
          <w:szCs w:val="24"/>
          <w:lang w:val="en-US" w:eastAsia="en-GB"/>
        </w:rPr>
        <w:t xml:space="preserve">luntary sector to tackle health </w:t>
      </w:r>
      <w:r w:rsidRPr="00434A10">
        <w:rPr>
          <w:rFonts w:ascii="Arial" w:eastAsia="Times New Roman" w:hAnsi="Arial" w:cs="Arial"/>
          <w:sz w:val="24"/>
          <w:szCs w:val="24"/>
          <w:lang w:val="en-US" w:eastAsia="en-GB"/>
        </w:rPr>
        <w:t>inequalities.  Visitors to the exhibition stand told us how they were working to address health inequalities and made pledges of the work they will undertake in the future.</w:t>
      </w:r>
    </w:p>
    <w:p w:rsidR="005D2DDF" w:rsidRDefault="0006659F" w:rsidP="0006659F">
      <w:pPr>
        <w:shd w:val="clear" w:color="auto" w:fill="FFFFFF"/>
        <w:spacing w:after="375" w:line="240" w:lineRule="auto"/>
        <w:jc w:val="center"/>
        <w:rPr>
          <w:rFonts w:ascii="Arial" w:eastAsia="Times New Roman" w:hAnsi="Arial" w:cs="Arial"/>
          <w:color w:val="333333"/>
          <w:sz w:val="24"/>
          <w:szCs w:val="24"/>
          <w:lang w:val="en-US" w:eastAsia="en-GB"/>
        </w:rPr>
      </w:pPr>
      <w:r>
        <w:rPr>
          <w:rFonts w:ascii="Arial" w:eastAsia="Times New Roman" w:hAnsi="Arial" w:cs="Arial"/>
          <w:noProof/>
          <w:color w:val="333333"/>
          <w:sz w:val="24"/>
          <w:szCs w:val="24"/>
          <w:lang w:eastAsia="en-GB"/>
        </w:rPr>
        <w:drawing>
          <wp:inline distT="0" distB="0" distL="0" distR="0" wp14:anchorId="635229B8" wp14:editId="62175760">
            <wp:extent cx="3971925" cy="21408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dg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93532" cy="2152508"/>
                    </a:xfrm>
                    <a:prstGeom prst="rect">
                      <a:avLst/>
                    </a:prstGeom>
                  </pic:spPr>
                </pic:pic>
              </a:graphicData>
            </a:graphic>
          </wp:inline>
        </w:drawing>
      </w:r>
    </w:p>
    <w:p w:rsidR="0034143A" w:rsidRDefault="00C073A0" w:rsidP="0034143A">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w:t>
      </w:r>
      <w:r w:rsidR="00B30717">
        <w:rPr>
          <w:rFonts w:ascii="Arial" w:eastAsia="Times New Roman" w:hAnsi="Arial" w:cs="Arial"/>
          <w:color w:val="000000"/>
          <w:sz w:val="24"/>
          <w:szCs w:val="24"/>
          <w:lang w:eastAsia="en-GB"/>
        </w:rPr>
        <w:t>ere are</w:t>
      </w:r>
      <w:r>
        <w:rPr>
          <w:rFonts w:ascii="Arial" w:eastAsia="Times New Roman" w:hAnsi="Arial" w:cs="Arial"/>
          <w:color w:val="000000"/>
          <w:sz w:val="24"/>
          <w:szCs w:val="24"/>
          <w:lang w:eastAsia="en-GB"/>
        </w:rPr>
        <w:t xml:space="preserve"> some</w:t>
      </w:r>
      <w:r w:rsidR="00B30717">
        <w:rPr>
          <w:rFonts w:ascii="Arial" w:eastAsia="Times New Roman" w:hAnsi="Arial" w:cs="Arial"/>
          <w:color w:val="000000"/>
          <w:sz w:val="24"/>
          <w:szCs w:val="24"/>
          <w:lang w:eastAsia="en-GB"/>
        </w:rPr>
        <w:t xml:space="preserve"> examples of what people had to say:</w:t>
      </w:r>
    </w:p>
    <w:p w:rsidR="00B30717" w:rsidRDefault="00B30717" w:rsidP="002A7CE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B30717">
        <w:rPr>
          <w:rFonts w:ascii="Arial" w:eastAsia="Times New Roman" w:hAnsi="Arial" w:cs="Arial"/>
          <w:color w:val="000000"/>
          <w:sz w:val="24"/>
          <w:szCs w:val="24"/>
          <w:lang w:eastAsia="en-GB"/>
        </w:rPr>
        <w:t>We give everyone a voice! :)</w:t>
      </w:r>
      <w:r>
        <w:rPr>
          <w:rFonts w:ascii="Arial" w:eastAsia="Times New Roman" w:hAnsi="Arial" w:cs="Arial"/>
          <w:color w:val="000000"/>
          <w:sz w:val="24"/>
          <w:szCs w:val="24"/>
          <w:lang w:eastAsia="en-GB"/>
        </w:rPr>
        <w:t>”</w:t>
      </w:r>
    </w:p>
    <w:p w:rsidR="00B30717" w:rsidRPr="00B30717" w:rsidRDefault="00B30717" w:rsidP="002A7CE1">
      <w:pPr>
        <w:spacing w:after="0" w:line="240" w:lineRule="auto"/>
        <w:jc w:val="center"/>
        <w:rPr>
          <w:rFonts w:ascii="Arial" w:eastAsia="Times New Roman" w:hAnsi="Arial" w:cs="Arial"/>
          <w:color w:val="000000"/>
          <w:sz w:val="24"/>
          <w:szCs w:val="24"/>
          <w:lang w:eastAsia="en-GB"/>
        </w:rPr>
      </w:pPr>
    </w:p>
    <w:p w:rsidR="00B30717" w:rsidRDefault="00B30717" w:rsidP="002A7CE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B30717">
        <w:rPr>
          <w:rFonts w:ascii="Arial" w:eastAsia="Times New Roman" w:hAnsi="Arial" w:cs="Arial"/>
          <w:color w:val="000000"/>
          <w:sz w:val="24"/>
          <w:szCs w:val="24"/>
          <w:lang w:eastAsia="en-GB"/>
        </w:rPr>
        <w:t>I'm working with people to improve their welfare and finances to ensure they have the same opportunities as others</w:t>
      </w:r>
      <w:r>
        <w:rPr>
          <w:rFonts w:ascii="Arial" w:eastAsia="Times New Roman" w:hAnsi="Arial" w:cs="Arial"/>
          <w:color w:val="000000"/>
          <w:sz w:val="24"/>
          <w:szCs w:val="24"/>
          <w:lang w:eastAsia="en-GB"/>
        </w:rPr>
        <w:t>.”</w:t>
      </w:r>
    </w:p>
    <w:p w:rsidR="00B30717" w:rsidRPr="00B30717" w:rsidRDefault="00B30717" w:rsidP="002A7CE1">
      <w:pPr>
        <w:spacing w:after="0" w:line="240" w:lineRule="auto"/>
        <w:jc w:val="center"/>
        <w:rPr>
          <w:rFonts w:ascii="Arial" w:eastAsia="Times New Roman" w:hAnsi="Arial" w:cs="Arial"/>
          <w:color w:val="000000"/>
          <w:sz w:val="24"/>
          <w:szCs w:val="24"/>
          <w:lang w:eastAsia="en-GB"/>
        </w:rPr>
      </w:pPr>
    </w:p>
    <w:p w:rsidR="00B30717" w:rsidRPr="00B30717" w:rsidRDefault="00B30717" w:rsidP="002A7CE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B30717">
        <w:rPr>
          <w:rFonts w:ascii="Arial" w:eastAsia="Times New Roman" w:hAnsi="Arial" w:cs="Arial"/>
          <w:color w:val="000000"/>
          <w:sz w:val="24"/>
          <w:szCs w:val="24"/>
          <w:lang w:eastAsia="en-GB"/>
        </w:rPr>
        <w:t>Touched by Suicide Scotland supports individuals to break isolation, overcome stigma and widen social circle.</w:t>
      </w:r>
      <w:r>
        <w:rPr>
          <w:rFonts w:ascii="Arial" w:eastAsia="Times New Roman" w:hAnsi="Arial" w:cs="Arial"/>
          <w:color w:val="000000"/>
          <w:sz w:val="24"/>
          <w:szCs w:val="24"/>
          <w:lang w:eastAsia="en-GB"/>
        </w:rPr>
        <w:t>”</w:t>
      </w:r>
    </w:p>
    <w:p w:rsidR="00B30717" w:rsidRDefault="00B30717" w:rsidP="002A7CE1">
      <w:pPr>
        <w:spacing w:after="0" w:line="240" w:lineRule="auto"/>
        <w:jc w:val="center"/>
        <w:rPr>
          <w:rFonts w:ascii="Arial" w:eastAsia="Times New Roman" w:hAnsi="Arial" w:cs="Arial"/>
          <w:color w:val="000000"/>
          <w:sz w:val="24"/>
          <w:szCs w:val="24"/>
          <w:lang w:eastAsia="en-GB"/>
        </w:rPr>
      </w:pPr>
    </w:p>
    <w:p w:rsidR="00B30717" w:rsidRDefault="00B30717" w:rsidP="002A7CE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B30717">
        <w:rPr>
          <w:rFonts w:ascii="Arial" w:eastAsia="Times New Roman" w:hAnsi="Arial" w:cs="Arial"/>
          <w:color w:val="000000"/>
          <w:sz w:val="24"/>
          <w:szCs w:val="24"/>
          <w:lang w:eastAsia="en-GB"/>
        </w:rPr>
        <w:t>We are passionate about supporting mums, babies and families go break the cycle of health inequalities in some of Scotland's most deprived communities by giving informatio</w:t>
      </w:r>
      <w:r>
        <w:rPr>
          <w:rFonts w:ascii="Arial" w:eastAsia="Times New Roman" w:hAnsi="Arial" w:cs="Arial"/>
          <w:color w:val="000000"/>
          <w:sz w:val="24"/>
          <w:szCs w:val="24"/>
          <w:lang w:eastAsia="en-GB"/>
        </w:rPr>
        <w:t>n and support to empower them t</w:t>
      </w:r>
      <w:r w:rsidRPr="00B30717">
        <w:rPr>
          <w:rFonts w:ascii="Arial" w:eastAsia="Times New Roman" w:hAnsi="Arial" w:cs="Arial"/>
          <w:color w:val="000000"/>
          <w:sz w:val="24"/>
          <w:szCs w:val="24"/>
          <w:lang w:eastAsia="en-GB"/>
        </w:rPr>
        <w:t>o give babies the best start in life</w:t>
      </w:r>
      <w:r>
        <w:rPr>
          <w:rFonts w:ascii="Arial" w:eastAsia="Times New Roman" w:hAnsi="Arial" w:cs="Arial"/>
          <w:color w:val="000000"/>
          <w:sz w:val="24"/>
          <w:szCs w:val="24"/>
          <w:lang w:eastAsia="en-GB"/>
        </w:rPr>
        <w:t>.”</w:t>
      </w:r>
    </w:p>
    <w:p w:rsidR="009C41B3" w:rsidRPr="00B30717" w:rsidRDefault="009C41B3" w:rsidP="00B30717">
      <w:pPr>
        <w:spacing w:after="0" w:line="240" w:lineRule="auto"/>
        <w:rPr>
          <w:rFonts w:ascii="Arial" w:eastAsia="Times New Roman" w:hAnsi="Arial" w:cs="Arial"/>
          <w:color w:val="000000"/>
          <w:sz w:val="24"/>
          <w:szCs w:val="24"/>
          <w:lang w:eastAsia="en-GB"/>
        </w:rPr>
      </w:pPr>
    </w:p>
    <w:p w:rsidR="009C41B3" w:rsidRPr="00A96F31" w:rsidRDefault="00B30717" w:rsidP="00111386">
      <w:pPr>
        <w:pStyle w:val="Heading1"/>
        <w:rPr>
          <w:color w:val="0070C0"/>
          <w:sz w:val="36"/>
          <w:szCs w:val="36"/>
          <w:lang w:val="en-US"/>
        </w:rPr>
      </w:pPr>
      <w:bookmarkStart w:id="6" w:name="_Toc381951890"/>
      <w:r w:rsidRPr="00A96F31">
        <w:rPr>
          <w:color w:val="0070C0"/>
          <w:sz w:val="36"/>
          <w:szCs w:val="36"/>
          <w:lang w:val="en-US"/>
        </w:rPr>
        <w:lastRenderedPageBreak/>
        <w:t>A way forward together</w:t>
      </w:r>
      <w:bookmarkEnd w:id="6"/>
    </w:p>
    <w:p w:rsidR="00B30717" w:rsidRPr="00D54B87" w:rsidRDefault="00B30717" w:rsidP="00434A10">
      <w:pPr>
        <w:shd w:val="clear" w:color="auto" w:fill="FFFFFF"/>
        <w:spacing w:after="375" w:line="240" w:lineRule="auto"/>
        <w:rPr>
          <w:rFonts w:ascii="Arial" w:eastAsia="Times New Roman" w:hAnsi="Arial" w:cs="Arial"/>
          <w:b/>
          <w:sz w:val="24"/>
          <w:szCs w:val="24"/>
          <w:lang w:val="en-US" w:eastAsia="en-GB"/>
        </w:rPr>
      </w:pPr>
      <w:r w:rsidRPr="00D54B87">
        <w:rPr>
          <w:rFonts w:ascii="Arial" w:eastAsia="Times New Roman" w:hAnsi="Arial" w:cs="Arial"/>
          <w:sz w:val="24"/>
          <w:szCs w:val="24"/>
          <w:lang w:val="en-US" w:eastAsia="en-GB"/>
        </w:rPr>
        <w:t xml:space="preserve">The joint event at the conference - </w:t>
      </w:r>
      <w:r w:rsidR="00434A10" w:rsidRPr="00D54B87">
        <w:rPr>
          <w:rFonts w:ascii="Arial" w:eastAsia="Times New Roman" w:hAnsi="Arial" w:cs="Arial"/>
          <w:sz w:val="24"/>
          <w:szCs w:val="24"/>
          <w:lang w:val="en-US" w:eastAsia="en-GB"/>
        </w:rPr>
        <w:t xml:space="preserve">A Fairer, Healthier Scotland: A Way Forward Together focused on the underlying causes of health inequalities, what we can do to best address these, and the recognition that way we </w:t>
      </w:r>
      <w:proofErr w:type="spellStart"/>
      <w:r w:rsidR="00434A10" w:rsidRPr="00D54B87">
        <w:rPr>
          <w:rFonts w:ascii="Arial" w:eastAsia="Times New Roman" w:hAnsi="Arial" w:cs="Arial"/>
          <w:sz w:val="24"/>
          <w:szCs w:val="24"/>
          <w:lang w:val="en-US" w:eastAsia="en-GB"/>
        </w:rPr>
        <w:t>organise</w:t>
      </w:r>
      <w:proofErr w:type="spellEnd"/>
      <w:r w:rsidR="00434A10" w:rsidRPr="00D54B87">
        <w:rPr>
          <w:rFonts w:ascii="Arial" w:eastAsia="Times New Roman" w:hAnsi="Arial" w:cs="Arial"/>
          <w:sz w:val="24"/>
          <w:szCs w:val="24"/>
          <w:lang w:val="en-US" w:eastAsia="en-GB"/>
        </w:rPr>
        <w:t xml:space="preserve"> our services and re</w:t>
      </w:r>
      <w:r w:rsidR="004216C6" w:rsidRPr="00D54B87">
        <w:rPr>
          <w:rFonts w:ascii="Arial" w:eastAsia="Times New Roman" w:hAnsi="Arial" w:cs="Arial"/>
          <w:sz w:val="24"/>
          <w:szCs w:val="24"/>
          <w:lang w:val="en-US" w:eastAsia="en-GB"/>
        </w:rPr>
        <w:t>sources can make a difference, and an opportunity to examine collaborative approaches for preventing and tackling health inequalities across Scotland.</w:t>
      </w:r>
    </w:p>
    <w:p w:rsidR="00B30717" w:rsidRPr="00D54B87" w:rsidRDefault="00E109E8" w:rsidP="00434A10">
      <w:pPr>
        <w:shd w:val="clear" w:color="auto" w:fill="FFFFFF"/>
        <w:spacing w:after="375" w:line="240" w:lineRule="auto"/>
        <w:rPr>
          <w:rFonts w:ascii="Arial" w:eastAsia="Times New Roman" w:hAnsi="Arial" w:cs="Arial"/>
          <w:sz w:val="24"/>
          <w:szCs w:val="24"/>
          <w:lang w:val="en-US" w:eastAsia="en-GB"/>
        </w:rPr>
      </w:pPr>
      <w:r w:rsidRPr="00D54B87">
        <w:rPr>
          <w:rFonts w:ascii="Arial" w:eastAsia="Times New Roman" w:hAnsi="Arial" w:cs="Arial"/>
          <w:sz w:val="24"/>
          <w:szCs w:val="24"/>
          <w:lang w:val="en-US" w:eastAsia="en-GB"/>
        </w:rPr>
        <w:t>The conference received</w:t>
      </w:r>
      <w:r w:rsidR="00B30717" w:rsidRPr="00D54B87">
        <w:rPr>
          <w:rFonts w:ascii="Arial" w:eastAsia="Times New Roman" w:hAnsi="Arial" w:cs="Arial"/>
          <w:sz w:val="24"/>
          <w:szCs w:val="24"/>
          <w:lang w:val="en-US" w:eastAsia="en-GB"/>
        </w:rPr>
        <w:t xml:space="preserve"> presentations from:</w:t>
      </w:r>
    </w:p>
    <w:p w:rsidR="00B30717" w:rsidRPr="00D54B87" w:rsidRDefault="00B30717" w:rsidP="004216C6">
      <w:pPr>
        <w:pStyle w:val="NoSpacing"/>
        <w:numPr>
          <w:ilvl w:val="0"/>
          <w:numId w:val="6"/>
        </w:numPr>
        <w:ind w:left="360"/>
        <w:rPr>
          <w:rFonts w:ascii="Arial" w:hAnsi="Arial" w:cs="Arial"/>
          <w:sz w:val="24"/>
          <w:szCs w:val="24"/>
          <w:lang w:eastAsia="en-GB"/>
        </w:rPr>
      </w:pPr>
      <w:r w:rsidRPr="00D54B87">
        <w:rPr>
          <w:rFonts w:ascii="Arial" w:hAnsi="Arial" w:cs="Arial"/>
          <w:sz w:val="24"/>
          <w:szCs w:val="24"/>
          <w:lang w:eastAsia="en-GB"/>
        </w:rPr>
        <w:t xml:space="preserve">Keynote address </w:t>
      </w:r>
      <w:r w:rsidR="004216C6" w:rsidRPr="00D54B87">
        <w:rPr>
          <w:rFonts w:ascii="Arial" w:hAnsi="Arial" w:cs="Arial"/>
          <w:sz w:val="24"/>
          <w:szCs w:val="24"/>
          <w:lang w:eastAsia="en-GB"/>
        </w:rPr>
        <w:t xml:space="preserve">- </w:t>
      </w:r>
      <w:r w:rsidRPr="00D54B87">
        <w:rPr>
          <w:rFonts w:ascii="Arial" w:hAnsi="Arial" w:cs="Arial"/>
          <w:sz w:val="24"/>
          <w:szCs w:val="24"/>
          <w:lang w:eastAsia="en-GB"/>
        </w:rPr>
        <w:t xml:space="preserve">Dr Linda De </w:t>
      </w:r>
      <w:proofErr w:type="spellStart"/>
      <w:r w:rsidRPr="00D54B87">
        <w:rPr>
          <w:rFonts w:ascii="Arial" w:hAnsi="Arial" w:cs="Arial"/>
          <w:sz w:val="24"/>
          <w:szCs w:val="24"/>
          <w:lang w:eastAsia="en-GB"/>
        </w:rPr>
        <w:t>Caestecker</w:t>
      </w:r>
      <w:proofErr w:type="spellEnd"/>
      <w:r w:rsidRPr="00D54B87">
        <w:rPr>
          <w:rFonts w:ascii="Arial" w:hAnsi="Arial" w:cs="Arial"/>
          <w:sz w:val="24"/>
          <w:szCs w:val="24"/>
          <w:lang w:eastAsia="en-GB"/>
        </w:rPr>
        <w:t>, Director of Public Health, NHS Greater Glasgow and Clyde</w:t>
      </w:r>
    </w:p>
    <w:p w:rsidR="00B30717" w:rsidRPr="00D54B87" w:rsidRDefault="00B30717" w:rsidP="004216C6">
      <w:pPr>
        <w:pStyle w:val="NoSpacing"/>
        <w:rPr>
          <w:rFonts w:ascii="Arial" w:hAnsi="Arial" w:cs="Arial"/>
          <w:sz w:val="24"/>
          <w:szCs w:val="24"/>
          <w:lang w:eastAsia="en-GB"/>
        </w:rPr>
      </w:pPr>
    </w:p>
    <w:p w:rsidR="00B30717" w:rsidRPr="00D54B87" w:rsidRDefault="00B30717" w:rsidP="004216C6">
      <w:pPr>
        <w:pStyle w:val="NoSpacing"/>
        <w:numPr>
          <w:ilvl w:val="0"/>
          <w:numId w:val="6"/>
        </w:numPr>
        <w:ind w:left="360"/>
        <w:rPr>
          <w:rFonts w:ascii="Arial" w:hAnsi="Arial" w:cs="Arial"/>
          <w:sz w:val="24"/>
          <w:szCs w:val="24"/>
        </w:rPr>
      </w:pPr>
      <w:r w:rsidRPr="00D54B87">
        <w:rPr>
          <w:rFonts w:ascii="Arial" w:hAnsi="Arial" w:cs="Arial"/>
          <w:sz w:val="24"/>
          <w:szCs w:val="24"/>
          <w:lang w:eastAsia="en-GB"/>
        </w:rPr>
        <w:t>What works to reduce health inequalities?</w:t>
      </w:r>
      <w:r w:rsidRPr="00D54B87">
        <w:rPr>
          <w:rFonts w:ascii="Arial" w:hAnsi="Arial" w:cs="Arial"/>
          <w:sz w:val="24"/>
          <w:szCs w:val="24"/>
        </w:rPr>
        <w:t xml:space="preserve">  </w:t>
      </w:r>
      <w:r w:rsidR="004216C6" w:rsidRPr="00D54B87">
        <w:rPr>
          <w:rFonts w:ascii="Arial" w:hAnsi="Arial" w:cs="Arial"/>
          <w:sz w:val="24"/>
          <w:szCs w:val="24"/>
        </w:rPr>
        <w:t xml:space="preserve">- </w:t>
      </w:r>
      <w:r w:rsidRPr="00D54B87">
        <w:rPr>
          <w:rFonts w:ascii="Arial" w:hAnsi="Arial" w:cs="Arial"/>
          <w:sz w:val="24"/>
          <w:szCs w:val="24"/>
          <w:lang w:eastAsia="en-GB"/>
        </w:rPr>
        <w:t>Gerry McCartney, Head of Public Health Observatory, NHS Health Scotland</w:t>
      </w:r>
    </w:p>
    <w:p w:rsidR="00B30717" w:rsidRPr="00D54B87" w:rsidRDefault="00B30717" w:rsidP="004216C6">
      <w:pPr>
        <w:pStyle w:val="NoSpacing"/>
        <w:rPr>
          <w:rFonts w:ascii="Arial" w:hAnsi="Arial" w:cs="Arial"/>
          <w:sz w:val="24"/>
          <w:szCs w:val="24"/>
        </w:rPr>
      </w:pPr>
    </w:p>
    <w:p w:rsidR="00B30717" w:rsidRPr="00D54B87" w:rsidRDefault="00B30717" w:rsidP="004216C6">
      <w:pPr>
        <w:pStyle w:val="NoSpacing"/>
        <w:numPr>
          <w:ilvl w:val="0"/>
          <w:numId w:val="6"/>
        </w:numPr>
        <w:ind w:left="360"/>
        <w:rPr>
          <w:rFonts w:ascii="Arial" w:hAnsi="Arial" w:cs="Arial"/>
          <w:sz w:val="24"/>
          <w:szCs w:val="24"/>
        </w:rPr>
      </w:pPr>
      <w:r w:rsidRPr="00D54B87">
        <w:rPr>
          <w:rFonts w:ascii="Arial" w:hAnsi="Arial" w:cs="Arial"/>
          <w:sz w:val="24"/>
          <w:szCs w:val="24"/>
        </w:rPr>
        <w:t xml:space="preserve">Local geographic perspective from Healthy n Happy Community Development Trust, </w:t>
      </w:r>
      <w:proofErr w:type="spellStart"/>
      <w:r w:rsidRPr="00D54B87">
        <w:rPr>
          <w:rFonts w:ascii="Arial" w:hAnsi="Arial" w:cs="Arial"/>
          <w:sz w:val="24"/>
          <w:szCs w:val="24"/>
        </w:rPr>
        <w:t>Cambuslang</w:t>
      </w:r>
      <w:proofErr w:type="spellEnd"/>
      <w:r w:rsidRPr="00D54B87">
        <w:rPr>
          <w:rFonts w:ascii="Arial" w:hAnsi="Arial" w:cs="Arial"/>
          <w:sz w:val="24"/>
          <w:szCs w:val="24"/>
        </w:rPr>
        <w:t xml:space="preserve"> and </w:t>
      </w:r>
      <w:proofErr w:type="spellStart"/>
      <w:r w:rsidRPr="00D54B87">
        <w:rPr>
          <w:rFonts w:ascii="Arial" w:hAnsi="Arial" w:cs="Arial"/>
          <w:sz w:val="24"/>
          <w:szCs w:val="24"/>
        </w:rPr>
        <w:t>Rutherglen</w:t>
      </w:r>
      <w:proofErr w:type="spellEnd"/>
      <w:r w:rsidR="004216C6" w:rsidRPr="00D54B87">
        <w:rPr>
          <w:rFonts w:ascii="Arial" w:hAnsi="Arial" w:cs="Arial"/>
          <w:sz w:val="24"/>
          <w:szCs w:val="24"/>
        </w:rPr>
        <w:t xml:space="preserve"> - </w:t>
      </w:r>
      <w:r w:rsidRPr="00D54B87">
        <w:rPr>
          <w:rFonts w:ascii="Arial" w:hAnsi="Arial" w:cs="Arial"/>
          <w:sz w:val="24"/>
          <w:szCs w:val="24"/>
        </w:rPr>
        <w:t>Brendan Rooney, Executive Director, Healthy n Happy</w:t>
      </w:r>
    </w:p>
    <w:p w:rsidR="00B30717" w:rsidRPr="00D54B87" w:rsidRDefault="00B30717" w:rsidP="004216C6">
      <w:pPr>
        <w:pStyle w:val="NoSpacing"/>
        <w:rPr>
          <w:rFonts w:ascii="Arial" w:hAnsi="Arial" w:cs="Arial"/>
          <w:sz w:val="24"/>
          <w:szCs w:val="24"/>
        </w:rPr>
      </w:pPr>
    </w:p>
    <w:p w:rsidR="00B30717" w:rsidRPr="00D54B87" w:rsidRDefault="00B30717" w:rsidP="004216C6">
      <w:pPr>
        <w:pStyle w:val="NoSpacing"/>
        <w:numPr>
          <w:ilvl w:val="0"/>
          <w:numId w:val="6"/>
        </w:numPr>
        <w:ind w:left="360"/>
        <w:rPr>
          <w:rFonts w:ascii="Arial" w:hAnsi="Arial" w:cs="Arial"/>
          <w:sz w:val="24"/>
          <w:szCs w:val="24"/>
          <w:lang w:eastAsia="en-GB"/>
        </w:rPr>
      </w:pPr>
      <w:r w:rsidRPr="00D54B87">
        <w:rPr>
          <w:rFonts w:ascii="Arial" w:hAnsi="Arial" w:cs="Arial"/>
          <w:sz w:val="24"/>
          <w:szCs w:val="24"/>
          <w:lang w:eastAsia="en-GB"/>
        </w:rPr>
        <w:t>Tackling health inequalities: a holistic approach or why prevention is better than cure</w:t>
      </w:r>
      <w:r w:rsidR="004216C6" w:rsidRPr="00D54B87">
        <w:rPr>
          <w:rFonts w:ascii="Arial" w:hAnsi="Arial" w:cs="Arial"/>
          <w:sz w:val="24"/>
          <w:szCs w:val="24"/>
          <w:lang w:eastAsia="en-GB"/>
        </w:rPr>
        <w:t xml:space="preserve"> - </w:t>
      </w:r>
      <w:r w:rsidRPr="00D54B87">
        <w:rPr>
          <w:rFonts w:ascii="Arial" w:hAnsi="Arial" w:cs="Arial"/>
          <w:sz w:val="24"/>
          <w:szCs w:val="24"/>
          <w:lang w:eastAsia="en-GB"/>
        </w:rPr>
        <w:t>Maggie Kelly, Interim Policy Advisor, One Parent Families Scotland</w:t>
      </w:r>
    </w:p>
    <w:p w:rsidR="009C41B3" w:rsidRPr="00D54B87" w:rsidRDefault="009C41B3" w:rsidP="004216C6">
      <w:pPr>
        <w:pStyle w:val="NoSpacing"/>
        <w:rPr>
          <w:rFonts w:ascii="Arial" w:hAnsi="Arial" w:cs="Arial"/>
          <w:sz w:val="24"/>
          <w:szCs w:val="24"/>
          <w:lang w:eastAsia="en-GB"/>
        </w:rPr>
      </w:pPr>
    </w:p>
    <w:p w:rsidR="004216C6" w:rsidRPr="00D54B87" w:rsidRDefault="00B30717" w:rsidP="004216C6">
      <w:pPr>
        <w:pStyle w:val="NoSpacing"/>
        <w:rPr>
          <w:rFonts w:ascii="Arial" w:hAnsi="Arial" w:cs="Arial"/>
          <w:sz w:val="24"/>
          <w:szCs w:val="24"/>
          <w:lang w:eastAsia="en-GB"/>
        </w:rPr>
      </w:pPr>
      <w:r w:rsidRPr="00D54B87">
        <w:rPr>
          <w:rFonts w:ascii="Arial" w:hAnsi="Arial" w:cs="Arial"/>
          <w:sz w:val="24"/>
          <w:szCs w:val="24"/>
          <w:lang w:eastAsia="en-GB"/>
        </w:rPr>
        <w:t xml:space="preserve">Presentations from the event are now available to view </w:t>
      </w:r>
      <w:hyperlink r:id="rId17" w:history="1">
        <w:r w:rsidRPr="00D54B87">
          <w:rPr>
            <w:rStyle w:val="Hyperlink"/>
            <w:rFonts w:ascii="Arial" w:hAnsi="Arial" w:cs="Arial"/>
            <w:color w:val="auto"/>
            <w:sz w:val="24"/>
            <w:szCs w:val="24"/>
            <w:lang w:eastAsia="en-GB"/>
          </w:rPr>
          <w:t>online</w:t>
        </w:r>
      </w:hyperlink>
      <w:r w:rsidRPr="00D54B87">
        <w:rPr>
          <w:rFonts w:ascii="Arial" w:hAnsi="Arial" w:cs="Arial"/>
          <w:sz w:val="24"/>
          <w:szCs w:val="24"/>
          <w:lang w:eastAsia="en-GB"/>
        </w:rPr>
        <w:t>.</w:t>
      </w:r>
    </w:p>
    <w:p w:rsidR="004216C6" w:rsidRPr="00D54B87" w:rsidRDefault="004216C6" w:rsidP="004216C6">
      <w:pPr>
        <w:pStyle w:val="NoSpacing"/>
        <w:rPr>
          <w:rFonts w:ascii="Arial" w:hAnsi="Arial" w:cs="Arial"/>
          <w:sz w:val="24"/>
          <w:szCs w:val="24"/>
          <w:lang w:eastAsia="en-GB"/>
        </w:rPr>
      </w:pPr>
    </w:p>
    <w:p w:rsidR="00814578" w:rsidRPr="00D54B87" w:rsidRDefault="0007280A" w:rsidP="00814578">
      <w:pPr>
        <w:rPr>
          <w:rFonts w:ascii="Arial" w:hAnsi="Arial" w:cs="Arial"/>
          <w:sz w:val="24"/>
          <w:szCs w:val="24"/>
        </w:rPr>
      </w:pPr>
      <w:r w:rsidRPr="00D54B87">
        <w:rPr>
          <w:rFonts w:ascii="Arial" w:hAnsi="Arial" w:cs="Arial"/>
          <w:sz w:val="24"/>
          <w:szCs w:val="24"/>
          <w:lang w:eastAsia="en-GB"/>
        </w:rPr>
        <w:t>Following the presentations, the</w:t>
      </w:r>
      <w:r w:rsidR="004216C6" w:rsidRPr="00D54B87">
        <w:rPr>
          <w:rFonts w:ascii="Arial" w:hAnsi="Arial" w:cs="Arial"/>
          <w:sz w:val="24"/>
          <w:szCs w:val="24"/>
          <w:lang w:eastAsia="en-GB"/>
        </w:rPr>
        <w:t xml:space="preserve"> session split into smaller discussion groups to look at </w:t>
      </w:r>
      <w:r w:rsidR="004216C6" w:rsidRPr="00D54B87">
        <w:rPr>
          <w:rFonts w:ascii="Arial" w:hAnsi="Arial" w:cs="Arial"/>
          <w:sz w:val="24"/>
          <w:szCs w:val="24"/>
        </w:rPr>
        <w:t xml:space="preserve">good practice in supporting collaborative work on health inequalities, barriers to this, and what key lessons to share. </w:t>
      </w:r>
    </w:p>
    <w:p w:rsidR="00AC4575" w:rsidRDefault="00AC4575" w:rsidP="00814578">
      <w:pPr>
        <w:rPr>
          <w:rFonts w:ascii="Arial" w:hAnsi="Arial" w:cs="Arial"/>
          <w:sz w:val="24"/>
          <w:szCs w:val="24"/>
          <w:lang w:eastAsia="en-GB"/>
        </w:rPr>
      </w:pPr>
    </w:p>
    <w:p w:rsidR="00814578" w:rsidRPr="00814578" w:rsidRDefault="00C073A0" w:rsidP="00C073A0">
      <w:pPr>
        <w:jc w:val="center"/>
        <w:rPr>
          <w:rFonts w:ascii="Arial" w:hAnsi="Arial" w:cs="Arial"/>
          <w:sz w:val="24"/>
          <w:szCs w:val="24"/>
          <w:lang w:eastAsia="en-GB"/>
        </w:rPr>
      </w:pPr>
      <w:r>
        <w:rPr>
          <w:rFonts w:ascii="Arial" w:eastAsia="Calibri" w:hAnsi="Arial" w:cs="Arial"/>
          <w:noProof/>
          <w:color w:val="0070C0"/>
          <w:lang w:eastAsia="en-GB"/>
        </w:rPr>
        <w:drawing>
          <wp:inline distT="0" distB="0" distL="0" distR="0">
            <wp:extent cx="4562950" cy="272415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5).JPG"/>
                    <pic:cNvPicPr/>
                  </pic:nvPicPr>
                  <pic:blipFill rotWithShape="1">
                    <a:blip r:embed="rId18" cstate="print">
                      <a:extLst>
                        <a:ext uri="{28A0092B-C50C-407E-A947-70E740481C1C}">
                          <a14:useLocalDpi xmlns:a14="http://schemas.microsoft.com/office/drawing/2010/main" val="0"/>
                        </a:ext>
                      </a:extLst>
                    </a:blip>
                    <a:srcRect t="20097"/>
                    <a:stretch/>
                  </pic:blipFill>
                  <pic:spPr bwMode="auto">
                    <a:xfrm>
                      <a:off x="0" y="0"/>
                      <a:ext cx="4566067" cy="2726011"/>
                    </a:xfrm>
                    <a:prstGeom prst="rect">
                      <a:avLst/>
                    </a:prstGeom>
                    <a:ln w="9525" cap="flat" cmpd="sng" algn="ctr">
                      <a:solidFill>
                        <a:sysClr val="windowText" lastClr="000000">
                          <a:alpha val="81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C4575" w:rsidRDefault="00AC4575">
      <w:pPr>
        <w:rPr>
          <w:rFonts w:ascii="Arial" w:eastAsia="Calibri" w:hAnsi="Arial" w:cs="Arial"/>
          <w:b/>
          <w:bCs/>
          <w:color w:val="0070C0"/>
          <w:sz w:val="26"/>
          <w:szCs w:val="26"/>
        </w:rPr>
      </w:pPr>
      <w:r>
        <w:rPr>
          <w:rFonts w:ascii="Arial" w:eastAsia="Calibri" w:hAnsi="Arial" w:cs="Arial"/>
          <w:color w:val="0070C0"/>
        </w:rPr>
        <w:br w:type="page"/>
      </w:r>
    </w:p>
    <w:p w:rsidR="004216C6" w:rsidRPr="00A96F31" w:rsidRDefault="00111386" w:rsidP="00A96F31">
      <w:pPr>
        <w:pStyle w:val="Heading2"/>
        <w:rPr>
          <w:rFonts w:ascii="Arial" w:eastAsia="Calibri" w:hAnsi="Arial" w:cs="Arial"/>
          <w:color w:val="0070C0"/>
        </w:rPr>
      </w:pPr>
      <w:bookmarkStart w:id="7" w:name="_Toc381951891"/>
      <w:r w:rsidRPr="00A96F31">
        <w:rPr>
          <w:rFonts w:ascii="Arial" w:eastAsia="Calibri" w:hAnsi="Arial" w:cs="Arial"/>
          <w:color w:val="0070C0"/>
        </w:rPr>
        <w:lastRenderedPageBreak/>
        <w:t>What does g</w:t>
      </w:r>
      <w:r w:rsidR="004216C6" w:rsidRPr="00A96F31">
        <w:rPr>
          <w:rFonts w:ascii="Arial" w:eastAsia="Calibri" w:hAnsi="Arial" w:cs="Arial"/>
          <w:color w:val="0070C0"/>
        </w:rPr>
        <w:t xml:space="preserve">ood </w:t>
      </w:r>
      <w:r w:rsidRPr="00A96F31">
        <w:rPr>
          <w:rFonts w:ascii="Arial" w:eastAsia="Calibri" w:hAnsi="Arial" w:cs="Arial"/>
          <w:color w:val="0070C0"/>
        </w:rPr>
        <w:t>p</w:t>
      </w:r>
      <w:r w:rsidR="004216C6" w:rsidRPr="00A96F31">
        <w:rPr>
          <w:rFonts w:ascii="Arial" w:eastAsia="Calibri" w:hAnsi="Arial" w:cs="Arial"/>
          <w:color w:val="0070C0"/>
        </w:rPr>
        <w:t>ractice</w:t>
      </w:r>
      <w:r w:rsidRPr="00A96F31">
        <w:rPr>
          <w:rFonts w:ascii="Arial" w:eastAsia="Calibri" w:hAnsi="Arial" w:cs="Arial"/>
          <w:color w:val="0070C0"/>
        </w:rPr>
        <w:t xml:space="preserve"> look like?</w:t>
      </w:r>
      <w:bookmarkEnd w:id="7"/>
    </w:p>
    <w:p w:rsidR="00A96F31" w:rsidRDefault="00A96F31" w:rsidP="00A96F31">
      <w:pPr>
        <w:pStyle w:val="NoSpacing"/>
        <w:rPr>
          <w:rFonts w:ascii="Arial" w:hAnsi="Arial" w:cs="Arial"/>
          <w:sz w:val="24"/>
          <w:szCs w:val="24"/>
          <w:lang w:eastAsia="en-GB"/>
        </w:rPr>
      </w:pPr>
    </w:p>
    <w:p w:rsidR="00AC4575" w:rsidRDefault="00AC4575" w:rsidP="00A96F31">
      <w:pPr>
        <w:pStyle w:val="NoSpacing"/>
        <w:rPr>
          <w:rFonts w:ascii="Arial" w:hAnsi="Arial" w:cs="Arial"/>
          <w:b/>
          <w:sz w:val="24"/>
          <w:szCs w:val="24"/>
        </w:rPr>
      </w:pPr>
    </w:p>
    <w:p w:rsidR="00A96F31" w:rsidRDefault="008B341E" w:rsidP="00A96F31">
      <w:pPr>
        <w:pStyle w:val="NoSpacing"/>
        <w:rPr>
          <w:rFonts w:ascii="Arial" w:hAnsi="Arial" w:cs="Arial"/>
          <w:sz w:val="24"/>
          <w:szCs w:val="24"/>
        </w:rPr>
      </w:pPr>
      <w:r w:rsidRPr="004508FD">
        <w:rPr>
          <w:rFonts w:ascii="Arial" w:hAnsi="Arial" w:cs="Arial"/>
          <w:b/>
          <w:sz w:val="24"/>
          <w:szCs w:val="24"/>
        </w:rPr>
        <w:t>A shared goal</w:t>
      </w:r>
      <w:r w:rsidRPr="004508FD">
        <w:rPr>
          <w:rFonts w:ascii="Arial" w:hAnsi="Arial" w:cs="Arial"/>
          <w:sz w:val="24"/>
          <w:szCs w:val="24"/>
        </w:rPr>
        <w:t xml:space="preserve"> around improving health for the people of Scotland</w:t>
      </w:r>
      <w:r w:rsidR="004508FD">
        <w:rPr>
          <w:rFonts w:ascii="Arial" w:hAnsi="Arial" w:cs="Arial"/>
          <w:sz w:val="24"/>
          <w:szCs w:val="24"/>
        </w:rPr>
        <w:t>, sharing resources and ideas.</w:t>
      </w:r>
    </w:p>
    <w:p w:rsidR="00A96F31" w:rsidRDefault="00A96F31" w:rsidP="00A96F31">
      <w:pPr>
        <w:pStyle w:val="NoSpacing"/>
        <w:rPr>
          <w:rFonts w:ascii="Arial" w:hAnsi="Arial" w:cs="Arial"/>
          <w:sz w:val="24"/>
          <w:szCs w:val="24"/>
        </w:rPr>
      </w:pPr>
    </w:p>
    <w:p w:rsidR="00A96F31" w:rsidRDefault="00AA210B" w:rsidP="00A96F31">
      <w:pPr>
        <w:pStyle w:val="NoSpacing"/>
        <w:rPr>
          <w:rFonts w:ascii="Arial" w:hAnsi="Arial" w:cs="Arial"/>
          <w:sz w:val="24"/>
          <w:szCs w:val="24"/>
          <w:lang w:eastAsia="en-GB"/>
        </w:rPr>
      </w:pPr>
      <w:r w:rsidRPr="004508FD">
        <w:rPr>
          <w:rFonts w:ascii="Arial" w:hAnsi="Arial" w:cs="Arial"/>
          <w:b/>
          <w:sz w:val="24"/>
          <w:szCs w:val="24"/>
        </w:rPr>
        <w:t>Recognition</w:t>
      </w:r>
      <w:r w:rsidR="008B341E" w:rsidRPr="004508FD">
        <w:rPr>
          <w:rFonts w:ascii="Arial" w:hAnsi="Arial" w:cs="Arial"/>
          <w:sz w:val="24"/>
          <w:szCs w:val="24"/>
        </w:rPr>
        <w:t xml:space="preserve"> </w:t>
      </w:r>
      <w:r w:rsidRPr="004508FD">
        <w:rPr>
          <w:rFonts w:ascii="Arial" w:hAnsi="Arial" w:cs="Arial"/>
          <w:sz w:val="24"/>
          <w:szCs w:val="24"/>
        </w:rPr>
        <w:t>of what each partner can bring to the partnership and using those resources effectively.</w:t>
      </w:r>
      <w:r w:rsidR="008B341E" w:rsidRPr="004508FD">
        <w:rPr>
          <w:rFonts w:ascii="Arial" w:hAnsi="Arial" w:cs="Arial"/>
          <w:sz w:val="24"/>
          <w:szCs w:val="24"/>
          <w:lang w:eastAsia="en-GB"/>
        </w:rPr>
        <w:t xml:space="preserve"> Breaking down silos and understanding, respecting and valuing different contributions, including inter-professional education</w:t>
      </w:r>
      <w:r w:rsidR="004508FD">
        <w:rPr>
          <w:rFonts w:ascii="Arial" w:hAnsi="Arial" w:cs="Arial"/>
          <w:sz w:val="24"/>
          <w:szCs w:val="24"/>
          <w:lang w:eastAsia="en-GB"/>
        </w:rPr>
        <w:t xml:space="preserve"> and estab</w:t>
      </w:r>
      <w:r w:rsidR="00A96F31">
        <w:rPr>
          <w:rFonts w:ascii="Arial" w:hAnsi="Arial" w:cs="Arial"/>
          <w:sz w:val="24"/>
          <w:szCs w:val="24"/>
          <w:lang w:eastAsia="en-GB"/>
        </w:rPr>
        <w:t>lishing effective co-ordination.</w:t>
      </w:r>
    </w:p>
    <w:p w:rsidR="00A96F31" w:rsidRDefault="00A96F31" w:rsidP="00A96F31">
      <w:pPr>
        <w:pStyle w:val="NoSpacing"/>
        <w:rPr>
          <w:rFonts w:ascii="Arial" w:hAnsi="Arial" w:cs="Arial"/>
          <w:sz w:val="24"/>
          <w:szCs w:val="24"/>
          <w:lang w:eastAsia="en-GB"/>
        </w:rPr>
      </w:pPr>
    </w:p>
    <w:p w:rsidR="00A96F31" w:rsidRDefault="00D54B87" w:rsidP="00A96F31">
      <w:pPr>
        <w:pStyle w:val="NoSpacing"/>
        <w:rPr>
          <w:rFonts w:ascii="Arial" w:hAnsi="Arial" w:cs="Arial"/>
          <w:sz w:val="24"/>
          <w:szCs w:val="24"/>
        </w:rPr>
      </w:pPr>
      <w:r>
        <w:rPr>
          <w:rFonts w:ascii="Arial" w:hAnsi="Arial" w:cs="Arial"/>
          <w:b/>
          <w:sz w:val="24"/>
          <w:szCs w:val="24"/>
        </w:rPr>
        <w:t>Community-led</w:t>
      </w:r>
      <w:r w:rsidR="00111386" w:rsidRPr="004508FD">
        <w:rPr>
          <w:rFonts w:ascii="Arial" w:hAnsi="Arial" w:cs="Arial"/>
          <w:sz w:val="24"/>
          <w:szCs w:val="24"/>
        </w:rPr>
        <w:t xml:space="preserve"> approach</w:t>
      </w:r>
      <w:r w:rsidR="00AA210B" w:rsidRPr="004508FD">
        <w:rPr>
          <w:rFonts w:ascii="Arial" w:hAnsi="Arial" w:cs="Arial"/>
          <w:sz w:val="24"/>
          <w:szCs w:val="24"/>
        </w:rPr>
        <w:t>es</w:t>
      </w:r>
      <w:r w:rsidR="004508FD">
        <w:rPr>
          <w:rFonts w:ascii="Arial" w:hAnsi="Arial" w:cs="Arial"/>
          <w:sz w:val="24"/>
          <w:szCs w:val="24"/>
        </w:rPr>
        <w:t xml:space="preserve"> and working with communities,</w:t>
      </w:r>
      <w:r w:rsidR="008B341E" w:rsidRPr="004508FD">
        <w:rPr>
          <w:rFonts w:ascii="Arial" w:hAnsi="Arial" w:cs="Arial"/>
          <w:sz w:val="24"/>
          <w:szCs w:val="24"/>
        </w:rPr>
        <w:t xml:space="preserve"> including</w:t>
      </w:r>
      <w:r w:rsidR="00AA210B" w:rsidRPr="004508FD">
        <w:rPr>
          <w:rFonts w:ascii="Arial" w:hAnsi="Arial" w:cs="Arial"/>
          <w:sz w:val="24"/>
          <w:szCs w:val="24"/>
        </w:rPr>
        <w:t xml:space="preserve"> collaboration by and for people rather than agencies</w:t>
      </w:r>
      <w:r w:rsidR="00111386" w:rsidRPr="004508FD">
        <w:rPr>
          <w:rFonts w:ascii="Arial" w:hAnsi="Arial" w:cs="Arial"/>
          <w:sz w:val="24"/>
          <w:szCs w:val="24"/>
        </w:rPr>
        <w:t xml:space="preserve">. </w:t>
      </w:r>
    </w:p>
    <w:p w:rsidR="00A96F31" w:rsidRDefault="00A96F31" w:rsidP="00A96F31">
      <w:pPr>
        <w:pStyle w:val="NoSpacing"/>
        <w:rPr>
          <w:rFonts w:ascii="Arial" w:hAnsi="Arial" w:cs="Arial"/>
          <w:sz w:val="24"/>
          <w:szCs w:val="24"/>
        </w:rPr>
      </w:pPr>
    </w:p>
    <w:p w:rsidR="00A96F31" w:rsidRDefault="008B341E" w:rsidP="00A96F31">
      <w:pPr>
        <w:pStyle w:val="NoSpacing"/>
        <w:rPr>
          <w:rFonts w:ascii="Arial" w:hAnsi="Arial" w:cs="Arial"/>
          <w:sz w:val="24"/>
          <w:szCs w:val="24"/>
          <w:lang w:eastAsia="en-GB"/>
        </w:rPr>
      </w:pPr>
      <w:r w:rsidRPr="004508FD">
        <w:rPr>
          <w:rFonts w:ascii="Arial" w:hAnsi="Arial" w:cs="Arial"/>
          <w:b/>
          <w:sz w:val="24"/>
          <w:szCs w:val="24"/>
        </w:rPr>
        <w:t>Relationships</w:t>
      </w:r>
      <w:r w:rsidRPr="004508FD">
        <w:rPr>
          <w:rFonts w:ascii="Arial" w:hAnsi="Arial" w:cs="Arial"/>
          <w:sz w:val="24"/>
          <w:szCs w:val="24"/>
        </w:rPr>
        <w:t xml:space="preserve"> - developing good, sustainable relationships with p</w:t>
      </w:r>
      <w:r w:rsidR="00AA210B" w:rsidRPr="004508FD">
        <w:rPr>
          <w:rFonts w:ascii="Arial" w:hAnsi="Arial" w:cs="Arial"/>
          <w:sz w:val="24"/>
          <w:szCs w:val="24"/>
          <w:lang w:eastAsia="en-GB"/>
        </w:rPr>
        <w:t>a</w:t>
      </w:r>
      <w:r w:rsidRPr="004508FD">
        <w:rPr>
          <w:rFonts w:ascii="Arial" w:hAnsi="Arial" w:cs="Arial"/>
          <w:sz w:val="24"/>
          <w:szCs w:val="24"/>
          <w:lang w:eastAsia="en-GB"/>
        </w:rPr>
        <w:t>rtnership working at all levels.</w:t>
      </w:r>
    </w:p>
    <w:p w:rsidR="00A96F31" w:rsidRDefault="00A96F31" w:rsidP="00A96F31">
      <w:pPr>
        <w:pStyle w:val="NoSpacing"/>
        <w:rPr>
          <w:rFonts w:ascii="Arial" w:hAnsi="Arial" w:cs="Arial"/>
          <w:sz w:val="24"/>
          <w:szCs w:val="24"/>
          <w:lang w:eastAsia="en-GB"/>
        </w:rPr>
      </w:pPr>
    </w:p>
    <w:p w:rsidR="00A96F31" w:rsidRDefault="008B341E" w:rsidP="00C073A0">
      <w:pPr>
        <w:rPr>
          <w:rFonts w:ascii="Arial" w:hAnsi="Arial" w:cs="Arial"/>
          <w:sz w:val="24"/>
          <w:szCs w:val="24"/>
        </w:rPr>
      </w:pPr>
      <w:r w:rsidRPr="004508FD">
        <w:rPr>
          <w:rFonts w:ascii="Arial" w:hAnsi="Arial" w:cs="Arial"/>
          <w:b/>
          <w:sz w:val="24"/>
          <w:szCs w:val="24"/>
        </w:rPr>
        <w:t>A holistic view</w:t>
      </w:r>
      <w:r w:rsidRPr="004508FD">
        <w:rPr>
          <w:rFonts w:ascii="Arial" w:hAnsi="Arial" w:cs="Arial"/>
          <w:sz w:val="24"/>
          <w:szCs w:val="24"/>
        </w:rPr>
        <w:t xml:space="preserve"> of tackling health inequalities - with a b</w:t>
      </w:r>
      <w:r w:rsidR="00AA210B" w:rsidRPr="004508FD">
        <w:rPr>
          <w:rFonts w:ascii="Arial" w:hAnsi="Arial" w:cs="Arial"/>
          <w:sz w:val="24"/>
          <w:szCs w:val="24"/>
        </w:rPr>
        <w:t>roader definition of health that takes into account social determinants, for example, housing, welfare and the labour market</w:t>
      </w:r>
      <w:r w:rsidR="00111386" w:rsidRPr="004508FD">
        <w:rPr>
          <w:rFonts w:ascii="Arial" w:hAnsi="Arial" w:cs="Arial"/>
          <w:sz w:val="24"/>
          <w:szCs w:val="24"/>
        </w:rPr>
        <w:t xml:space="preserve">, training, </w:t>
      </w:r>
      <w:r w:rsidR="00AA210B" w:rsidRPr="004508FD">
        <w:rPr>
          <w:rFonts w:ascii="Arial" w:hAnsi="Arial" w:cs="Arial"/>
          <w:sz w:val="24"/>
          <w:szCs w:val="24"/>
        </w:rPr>
        <w:t>education, personal development and transport</w:t>
      </w:r>
      <w:r w:rsidR="00111386" w:rsidRPr="004508FD">
        <w:rPr>
          <w:rFonts w:ascii="Arial" w:hAnsi="Arial" w:cs="Arial"/>
          <w:sz w:val="24"/>
          <w:szCs w:val="24"/>
        </w:rPr>
        <w:t xml:space="preserve">.  </w:t>
      </w:r>
    </w:p>
    <w:p w:rsidR="00A96F31" w:rsidRDefault="00AA210B" w:rsidP="00A96F31">
      <w:pPr>
        <w:pStyle w:val="NoSpacing"/>
        <w:rPr>
          <w:rFonts w:ascii="Arial" w:hAnsi="Arial" w:cs="Arial"/>
          <w:sz w:val="24"/>
          <w:szCs w:val="24"/>
        </w:rPr>
      </w:pPr>
      <w:r w:rsidRPr="004508FD">
        <w:rPr>
          <w:rFonts w:ascii="Arial" w:hAnsi="Arial" w:cs="Arial"/>
          <w:b/>
          <w:sz w:val="24"/>
          <w:szCs w:val="24"/>
        </w:rPr>
        <w:t xml:space="preserve">Evidencing </w:t>
      </w:r>
      <w:r w:rsidR="00D54B87">
        <w:rPr>
          <w:rFonts w:ascii="Arial" w:hAnsi="Arial" w:cs="Arial"/>
          <w:b/>
          <w:sz w:val="24"/>
          <w:szCs w:val="24"/>
        </w:rPr>
        <w:t xml:space="preserve">outcomes and </w:t>
      </w:r>
      <w:r w:rsidRPr="004508FD">
        <w:rPr>
          <w:rFonts w:ascii="Arial" w:hAnsi="Arial" w:cs="Arial"/>
          <w:b/>
          <w:sz w:val="24"/>
          <w:szCs w:val="24"/>
        </w:rPr>
        <w:t>need</w:t>
      </w:r>
      <w:r w:rsidRPr="004508FD">
        <w:rPr>
          <w:rFonts w:ascii="Arial" w:hAnsi="Arial" w:cs="Arial"/>
          <w:sz w:val="24"/>
          <w:szCs w:val="24"/>
        </w:rPr>
        <w:t xml:space="preserve"> in addition to identifying need. </w:t>
      </w:r>
    </w:p>
    <w:p w:rsidR="00A96F31" w:rsidRDefault="00A96F31" w:rsidP="00A96F31">
      <w:pPr>
        <w:pStyle w:val="NoSpacing"/>
        <w:rPr>
          <w:rFonts w:ascii="Arial" w:hAnsi="Arial" w:cs="Arial"/>
          <w:sz w:val="24"/>
          <w:szCs w:val="24"/>
        </w:rPr>
      </w:pPr>
    </w:p>
    <w:p w:rsidR="004508FD" w:rsidRDefault="008B341E" w:rsidP="00A96F31">
      <w:pPr>
        <w:pStyle w:val="NoSpacing"/>
        <w:rPr>
          <w:rFonts w:ascii="Arial" w:hAnsi="Arial" w:cs="Arial"/>
          <w:sz w:val="24"/>
          <w:szCs w:val="24"/>
        </w:rPr>
      </w:pPr>
      <w:r w:rsidRPr="004508FD">
        <w:rPr>
          <w:rFonts w:ascii="Arial" w:hAnsi="Arial" w:cs="Arial"/>
          <w:b/>
          <w:sz w:val="24"/>
          <w:szCs w:val="24"/>
        </w:rPr>
        <w:t>Being</w:t>
      </w:r>
      <w:r w:rsidRPr="004508FD">
        <w:rPr>
          <w:rFonts w:ascii="Arial" w:hAnsi="Arial" w:cs="Arial"/>
          <w:sz w:val="24"/>
          <w:szCs w:val="24"/>
        </w:rPr>
        <w:t xml:space="preserve"> </w:t>
      </w:r>
      <w:r w:rsidRPr="004508FD">
        <w:rPr>
          <w:rFonts w:ascii="Arial" w:hAnsi="Arial" w:cs="Arial"/>
          <w:b/>
          <w:sz w:val="24"/>
          <w:szCs w:val="24"/>
        </w:rPr>
        <w:t>open, honest and positive</w:t>
      </w:r>
      <w:r w:rsidRPr="004508FD">
        <w:rPr>
          <w:rFonts w:ascii="Arial" w:hAnsi="Arial" w:cs="Arial"/>
          <w:sz w:val="24"/>
          <w:szCs w:val="24"/>
        </w:rPr>
        <w:t>, offering feedback to partners and communities</w:t>
      </w:r>
      <w:r w:rsidR="004508FD">
        <w:rPr>
          <w:rFonts w:ascii="Arial" w:hAnsi="Arial" w:cs="Arial"/>
          <w:sz w:val="24"/>
          <w:szCs w:val="24"/>
        </w:rPr>
        <w:t>.</w:t>
      </w:r>
    </w:p>
    <w:p w:rsidR="00AC4575" w:rsidRDefault="00AC4575" w:rsidP="00A96F31">
      <w:pPr>
        <w:pStyle w:val="NoSpacing"/>
        <w:rPr>
          <w:rFonts w:ascii="Arial" w:hAnsi="Arial" w:cs="Arial"/>
          <w:sz w:val="24"/>
          <w:szCs w:val="24"/>
        </w:rPr>
      </w:pPr>
    </w:p>
    <w:p w:rsidR="009C41B3" w:rsidRDefault="009C41B3" w:rsidP="00A96F31">
      <w:pPr>
        <w:pStyle w:val="NoSpacing"/>
        <w:rPr>
          <w:rFonts w:ascii="Arial" w:hAnsi="Arial" w:cs="Arial"/>
          <w:sz w:val="24"/>
          <w:szCs w:val="24"/>
        </w:rPr>
      </w:pPr>
    </w:p>
    <w:p w:rsidR="009C41B3" w:rsidRDefault="009C41B3" w:rsidP="00A96F31">
      <w:pPr>
        <w:pStyle w:val="NoSpacing"/>
        <w:rPr>
          <w:rFonts w:ascii="Arial" w:hAnsi="Arial" w:cs="Arial"/>
          <w:sz w:val="24"/>
          <w:szCs w:val="24"/>
        </w:rPr>
      </w:pPr>
    </w:p>
    <w:p w:rsidR="00AC4575" w:rsidRDefault="00AC4575" w:rsidP="00A96F31">
      <w:pPr>
        <w:pStyle w:val="NoSpacing"/>
        <w:rPr>
          <w:rFonts w:ascii="Arial" w:hAnsi="Arial" w:cs="Arial"/>
          <w:sz w:val="24"/>
          <w:szCs w:val="24"/>
        </w:rPr>
      </w:pPr>
    </w:p>
    <w:p w:rsidR="00AC4575" w:rsidRPr="004508FD" w:rsidRDefault="00AC4575" w:rsidP="00A96F31">
      <w:pPr>
        <w:pStyle w:val="NoSpacing"/>
        <w:rPr>
          <w:rFonts w:ascii="Arial" w:hAnsi="Arial" w:cs="Arial"/>
          <w:sz w:val="24"/>
          <w:szCs w:val="24"/>
        </w:rPr>
      </w:pPr>
    </w:p>
    <w:p w:rsidR="00111386" w:rsidRDefault="009C41B3" w:rsidP="00111386">
      <w:pPr>
        <w:pStyle w:val="ListParagraph"/>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5082945" cy="279082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22).JPG"/>
                    <pic:cNvPicPr/>
                  </pic:nvPicPr>
                  <pic:blipFill>
                    <a:blip r:embed="rId19">
                      <a:extLst>
                        <a:ext uri="{28A0092B-C50C-407E-A947-70E740481C1C}">
                          <a14:useLocalDpi xmlns:a14="http://schemas.microsoft.com/office/drawing/2010/main" val="0"/>
                        </a:ext>
                      </a:extLst>
                    </a:blip>
                    <a:stretch>
                      <a:fillRect/>
                    </a:stretch>
                  </pic:blipFill>
                  <pic:spPr>
                    <a:xfrm>
                      <a:off x="0" y="0"/>
                      <a:ext cx="5084587" cy="2791727"/>
                    </a:xfrm>
                    <a:prstGeom prst="rect">
                      <a:avLst/>
                    </a:prstGeom>
                  </pic:spPr>
                </pic:pic>
              </a:graphicData>
            </a:graphic>
          </wp:inline>
        </w:drawing>
      </w:r>
    </w:p>
    <w:p w:rsidR="00E5443A" w:rsidRDefault="00E5443A">
      <w:pPr>
        <w:rPr>
          <w:rFonts w:ascii="Arial" w:eastAsia="Times New Roman" w:hAnsi="Arial" w:cs="Arial"/>
          <w:b/>
          <w:bCs/>
          <w:color w:val="0070C0"/>
          <w:sz w:val="26"/>
          <w:szCs w:val="26"/>
          <w:lang w:val="en-US" w:eastAsia="en-GB"/>
        </w:rPr>
      </w:pPr>
    </w:p>
    <w:p w:rsidR="00AC4575" w:rsidRDefault="00AC4575" w:rsidP="00010A88">
      <w:pPr>
        <w:pStyle w:val="Heading2"/>
        <w:rPr>
          <w:rFonts w:ascii="Arial" w:eastAsia="Times New Roman" w:hAnsi="Arial" w:cs="Arial"/>
          <w:color w:val="0070C0"/>
          <w:lang w:val="en-US" w:eastAsia="en-GB"/>
        </w:rPr>
      </w:pPr>
    </w:p>
    <w:p w:rsidR="00AC4575" w:rsidRDefault="00AC4575">
      <w:pPr>
        <w:rPr>
          <w:rFonts w:ascii="Arial" w:eastAsia="Times New Roman" w:hAnsi="Arial" w:cs="Arial"/>
          <w:b/>
          <w:bCs/>
          <w:color w:val="0070C0"/>
          <w:sz w:val="26"/>
          <w:szCs w:val="26"/>
          <w:lang w:val="en-US" w:eastAsia="en-GB"/>
        </w:rPr>
      </w:pPr>
      <w:r>
        <w:rPr>
          <w:rFonts w:ascii="Arial" w:eastAsia="Times New Roman" w:hAnsi="Arial" w:cs="Arial"/>
          <w:color w:val="0070C0"/>
          <w:lang w:val="en-US" w:eastAsia="en-GB"/>
        </w:rPr>
        <w:br w:type="page"/>
      </w:r>
    </w:p>
    <w:p w:rsidR="00010A88" w:rsidRDefault="004508FD" w:rsidP="00010A88">
      <w:pPr>
        <w:pStyle w:val="Heading2"/>
        <w:rPr>
          <w:rFonts w:ascii="Arial" w:eastAsia="Times New Roman" w:hAnsi="Arial" w:cs="Arial"/>
          <w:color w:val="0070C0"/>
          <w:lang w:val="en-US" w:eastAsia="en-GB"/>
        </w:rPr>
      </w:pPr>
      <w:bookmarkStart w:id="8" w:name="_Toc381951892"/>
      <w:r w:rsidRPr="00010A88">
        <w:rPr>
          <w:rFonts w:ascii="Arial" w:eastAsia="Times New Roman" w:hAnsi="Arial" w:cs="Arial"/>
          <w:color w:val="0070C0"/>
          <w:lang w:val="en-US" w:eastAsia="en-GB"/>
        </w:rPr>
        <w:lastRenderedPageBreak/>
        <w:t>Barriers</w:t>
      </w:r>
      <w:bookmarkEnd w:id="8"/>
    </w:p>
    <w:p w:rsidR="00010A88" w:rsidRPr="00010A88" w:rsidRDefault="00010A88" w:rsidP="00010A88">
      <w:pPr>
        <w:rPr>
          <w:lang w:val="en-US" w:eastAsia="en-GB"/>
        </w:rPr>
      </w:pPr>
    </w:p>
    <w:p w:rsidR="00E5443A" w:rsidRPr="00E5443A" w:rsidRDefault="007F3004" w:rsidP="00E5443A">
      <w:pPr>
        <w:rPr>
          <w:rFonts w:ascii="Arial" w:hAnsi="Arial" w:cs="Arial"/>
          <w:sz w:val="24"/>
          <w:szCs w:val="24"/>
        </w:rPr>
      </w:pPr>
      <w:r w:rsidRPr="00E5443A">
        <w:rPr>
          <w:rFonts w:ascii="Arial" w:eastAsia="Times New Roman" w:hAnsi="Arial" w:cs="Arial"/>
          <w:b/>
          <w:sz w:val="24"/>
          <w:szCs w:val="24"/>
          <w:lang w:val="en-US" w:eastAsia="en-GB"/>
        </w:rPr>
        <w:t>Funding</w:t>
      </w:r>
      <w:r w:rsidRPr="00E5443A">
        <w:rPr>
          <w:rFonts w:ascii="Arial" w:eastAsia="Times New Roman" w:hAnsi="Arial" w:cs="Arial"/>
          <w:sz w:val="24"/>
          <w:szCs w:val="24"/>
          <w:lang w:val="en-US" w:eastAsia="en-GB"/>
        </w:rPr>
        <w:t xml:space="preserve"> –</w:t>
      </w:r>
      <w:r w:rsidR="00A96F31" w:rsidRPr="00E5443A">
        <w:rPr>
          <w:rFonts w:ascii="Arial" w:eastAsia="Times New Roman" w:hAnsi="Arial" w:cs="Arial"/>
          <w:sz w:val="24"/>
          <w:szCs w:val="24"/>
          <w:lang w:val="en-US" w:eastAsia="en-GB"/>
        </w:rPr>
        <w:t xml:space="preserve"> </w:t>
      </w:r>
      <w:r w:rsidRPr="00E5443A">
        <w:rPr>
          <w:rFonts w:ascii="Arial" w:eastAsia="Times New Roman" w:hAnsi="Arial" w:cs="Arial"/>
          <w:sz w:val="24"/>
          <w:szCs w:val="24"/>
          <w:lang w:val="en-US" w:eastAsia="en-GB"/>
        </w:rPr>
        <w:t>consistency of staffing and contacts on both sides; fulfilling requirements obligations and demonstrating innovation to secure further funding; transparency around decision-making, and opportunities to influence funding guidelines</w:t>
      </w:r>
      <w:r w:rsidRPr="00E5443A">
        <w:rPr>
          <w:rFonts w:ascii="Arial" w:hAnsi="Arial" w:cs="Arial"/>
          <w:sz w:val="24"/>
          <w:szCs w:val="24"/>
        </w:rPr>
        <w:t xml:space="preserve">; tensions around funders also being partners </w:t>
      </w:r>
      <w:r w:rsidR="00BA0A70" w:rsidRPr="00E5443A">
        <w:rPr>
          <w:rFonts w:ascii="Arial" w:hAnsi="Arial" w:cs="Arial"/>
          <w:sz w:val="24"/>
          <w:szCs w:val="24"/>
        </w:rPr>
        <w:t>wi</w:t>
      </w:r>
      <w:r w:rsidRPr="00E5443A">
        <w:rPr>
          <w:rFonts w:ascii="Arial" w:hAnsi="Arial" w:cs="Arial"/>
          <w:sz w:val="24"/>
          <w:szCs w:val="24"/>
        </w:rPr>
        <w:t>th a third sector organisations; and investments in third sector partnerships.</w:t>
      </w:r>
    </w:p>
    <w:p w:rsidR="00814578" w:rsidRPr="00C073A0" w:rsidRDefault="007F3004">
      <w:pPr>
        <w:rPr>
          <w:rFonts w:ascii="Arial" w:hAnsi="Arial" w:cs="Arial"/>
          <w:sz w:val="24"/>
          <w:szCs w:val="24"/>
        </w:rPr>
      </w:pPr>
      <w:r w:rsidRPr="00E5443A">
        <w:rPr>
          <w:rFonts w:ascii="Arial" w:hAnsi="Arial" w:cs="Arial"/>
          <w:b/>
          <w:sz w:val="24"/>
          <w:szCs w:val="24"/>
        </w:rPr>
        <w:t>Relationships with partners</w:t>
      </w:r>
      <w:r w:rsidRPr="00E5443A">
        <w:rPr>
          <w:rFonts w:ascii="Arial" w:hAnsi="Arial" w:cs="Arial"/>
          <w:sz w:val="24"/>
          <w:szCs w:val="24"/>
        </w:rPr>
        <w:t xml:space="preserve"> – multiple partners and </w:t>
      </w:r>
      <w:r w:rsidR="00126C64" w:rsidRPr="00E5443A">
        <w:rPr>
          <w:rFonts w:ascii="Arial" w:hAnsi="Arial" w:cs="Arial"/>
          <w:sz w:val="24"/>
          <w:szCs w:val="24"/>
        </w:rPr>
        <w:t>working with different cultures</w:t>
      </w:r>
      <w:r w:rsidR="00A96F31" w:rsidRPr="00E5443A">
        <w:rPr>
          <w:rFonts w:ascii="Arial" w:hAnsi="Arial" w:cs="Arial"/>
          <w:sz w:val="24"/>
          <w:szCs w:val="24"/>
        </w:rPr>
        <w:t>;</w:t>
      </w:r>
      <w:r w:rsidR="00126C64" w:rsidRPr="00E5443A">
        <w:rPr>
          <w:rFonts w:ascii="Arial" w:hAnsi="Arial" w:cs="Arial"/>
          <w:sz w:val="24"/>
          <w:szCs w:val="24"/>
        </w:rPr>
        <w:t xml:space="preserve"> language and </w:t>
      </w:r>
      <w:r w:rsidRPr="00E5443A">
        <w:rPr>
          <w:rFonts w:ascii="Arial" w:hAnsi="Arial" w:cs="Arial"/>
          <w:sz w:val="24"/>
          <w:szCs w:val="24"/>
        </w:rPr>
        <w:t xml:space="preserve">performance </w:t>
      </w:r>
      <w:r w:rsidR="00126C64" w:rsidRPr="00E5443A">
        <w:rPr>
          <w:rFonts w:ascii="Arial" w:hAnsi="Arial" w:cs="Arial"/>
          <w:sz w:val="24"/>
          <w:szCs w:val="24"/>
        </w:rPr>
        <w:t>indicators</w:t>
      </w:r>
      <w:r w:rsidR="00A96F31" w:rsidRPr="00E5443A">
        <w:rPr>
          <w:rFonts w:ascii="Arial" w:hAnsi="Arial" w:cs="Arial"/>
          <w:sz w:val="24"/>
          <w:szCs w:val="24"/>
        </w:rPr>
        <w:t>;</w:t>
      </w:r>
      <w:r w:rsidR="00126C64" w:rsidRPr="00E5443A">
        <w:rPr>
          <w:rFonts w:ascii="Arial" w:hAnsi="Arial" w:cs="Arial"/>
          <w:sz w:val="24"/>
          <w:szCs w:val="24"/>
        </w:rPr>
        <w:t xml:space="preserve"> third sector </w:t>
      </w:r>
      <w:r w:rsidR="00A96F31" w:rsidRPr="00E5443A">
        <w:rPr>
          <w:rFonts w:ascii="Arial" w:hAnsi="Arial" w:cs="Arial"/>
          <w:sz w:val="24"/>
          <w:szCs w:val="24"/>
        </w:rPr>
        <w:t xml:space="preserve">partners </w:t>
      </w:r>
      <w:r w:rsidR="00126C64" w:rsidRPr="00E5443A">
        <w:rPr>
          <w:rFonts w:ascii="Arial" w:hAnsi="Arial" w:cs="Arial"/>
          <w:sz w:val="24"/>
          <w:szCs w:val="24"/>
        </w:rPr>
        <w:t>recognised and treated as an equal partner</w:t>
      </w:r>
      <w:r w:rsidR="00A96F31" w:rsidRPr="00E5443A">
        <w:rPr>
          <w:rFonts w:ascii="Arial" w:hAnsi="Arial" w:cs="Arial"/>
          <w:sz w:val="24"/>
          <w:szCs w:val="24"/>
        </w:rPr>
        <w:t>;</w:t>
      </w:r>
      <w:r w:rsidR="00126C64" w:rsidRPr="00E5443A">
        <w:rPr>
          <w:rFonts w:ascii="Arial" w:hAnsi="Arial" w:cs="Arial"/>
          <w:sz w:val="24"/>
          <w:szCs w:val="24"/>
        </w:rPr>
        <w:t xml:space="preserve"> lack o</w:t>
      </w:r>
      <w:r w:rsidR="00A96F31" w:rsidRPr="00E5443A">
        <w:rPr>
          <w:rFonts w:ascii="Arial" w:hAnsi="Arial" w:cs="Arial"/>
          <w:sz w:val="24"/>
          <w:szCs w:val="24"/>
        </w:rPr>
        <w:t xml:space="preserve">f communication across sectors; system, hierarchy and </w:t>
      </w:r>
      <w:r w:rsidR="00126C64" w:rsidRPr="00E5443A">
        <w:rPr>
          <w:rFonts w:ascii="Arial" w:hAnsi="Arial" w:cs="Arial"/>
          <w:sz w:val="24"/>
          <w:szCs w:val="24"/>
        </w:rPr>
        <w:t>institutional barriers</w:t>
      </w:r>
      <w:r w:rsidR="00A96F31" w:rsidRPr="00E5443A">
        <w:rPr>
          <w:rFonts w:ascii="Arial" w:hAnsi="Arial" w:cs="Arial"/>
          <w:sz w:val="24"/>
          <w:szCs w:val="24"/>
        </w:rPr>
        <w:t>; and how to address statutory sector</w:t>
      </w:r>
      <w:r w:rsidR="00BA0A70" w:rsidRPr="00E5443A">
        <w:rPr>
          <w:rFonts w:ascii="Arial" w:hAnsi="Arial" w:cs="Arial"/>
          <w:sz w:val="24"/>
          <w:szCs w:val="24"/>
        </w:rPr>
        <w:t xml:space="preserve"> outcomes through community-led approaches.</w:t>
      </w:r>
    </w:p>
    <w:p w:rsidR="007F3004" w:rsidRPr="00A96F31" w:rsidRDefault="00A96F31" w:rsidP="00A96F31">
      <w:pPr>
        <w:rPr>
          <w:rFonts w:ascii="Arial" w:hAnsi="Arial" w:cs="Arial"/>
          <w:sz w:val="24"/>
          <w:szCs w:val="24"/>
        </w:rPr>
      </w:pPr>
      <w:r w:rsidRPr="00A96F31">
        <w:rPr>
          <w:rFonts w:ascii="Arial" w:hAnsi="Arial" w:cs="Arial"/>
          <w:b/>
          <w:sz w:val="24"/>
          <w:szCs w:val="24"/>
        </w:rPr>
        <w:t xml:space="preserve">The third sector </w:t>
      </w:r>
      <w:r w:rsidRPr="00A96F31">
        <w:rPr>
          <w:rFonts w:ascii="Arial" w:hAnsi="Arial" w:cs="Arial"/>
          <w:sz w:val="24"/>
          <w:szCs w:val="24"/>
        </w:rPr>
        <w:t>– competition between organisations; a broad range of perspectives and priorities; and ensuring all voices are heard.</w:t>
      </w:r>
    </w:p>
    <w:p w:rsidR="00BA0A70" w:rsidRPr="00A96F31" w:rsidRDefault="00A96F31" w:rsidP="00A96F31">
      <w:pPr>
        <w:rPr>
          <w:rFonts w:ascii="Arial" w:hAnsi="Arial" w:cs="Arial"/>
          <w:sz w:val="24"/>
          <w:szCs w:val="24"/>
        </w:rPr>
      </w:pPr>
      <w:r w:rsidRPr="00A96F31">
        <w:rPr>
          <w:rFonts w:ascii="Arial" w:hAnsi="Arial" w:cs="Arial"/>
          <w:b/>
          <w:sz w:val="24"/>
          <w:szCs w:val="24"/>
        </w:rPr>
        <w:t xml:space="preserve">Evidence and evaluation – </w:t>
      </w:r>
      <w:r w:rsidRPr="00A96F31">
        <w:rPr>
          <w:rFonts w:ascii="Arial" w:hAnsi="Arial" w:cs="Arial"/>
          <w:sz w:val="24"/>
          <w:szCs w:val="24"/>
        </w:rPr>
        <w:t>collecting evidence of effectiveness can be challenging; numerous different types of evidence required; and presenting information in multiple formats to fit the needs of different statutory sector partners.</w:t>
      </w:r>
    </w:p>
    <w:p w:rsidR="0007280A" w:rsidRDefault="00A96F31">
      <w:pPr>
        <w:rPr>
          <w:rFonts w:ascii="Arial" w:hAnsi="Arial" w:cs="Arial"/>
          <w:sz w:val="24"/>
          <w:szCs w:val="24"/>
        </w:rPr>
      </w:pPr>
      <w:r w:rsidRPr="00A96F31">
        <w:rPr>
          <w:rFonts w:ascii="Arial" w:hAnsi="Arial" w:cs="Arial"/>
          <w:b/>
          <w:sz w:val="24"/>
          <w:szCs w:val="24"/>
        </w:rPr>
        <w:t>Joint commissioning and integrated budgets</w:t>
      </w:r>
      <w:r w:rsidRPr="00A96F31">
        <w:rPr>
          <w:rFonts w:ascii="Arial" w:hAnsi="Arial" w:cs="Arial"/>
          <w:sz w:val="24"/>
          <w:szCs w:val="24"/>
        </w:rPr>
        <w:t xml:space="preserve"> – ensuring preventative work is adequately resourced; and that</w:t>
      </w:r>
      <w:r w:rsidR="007F3004" w:rsidRPr="00A96F31">
        <w:rPr>
          <w:rFonts w:ascii="Arial" w:hAnsi="Arial" w:cs="Arial"/>
          <w:sz w:val="24"/>
          <w:szCs w:val="24"/>
        </w:rPr>
        <w:t xml:space="preserve"> the third sector has an equal stake in the commissioning process</w:t>
      </w:r>
      <w:r w:rsidRPr="00A96F31">
        <w:rPr>
          <w:rFonts w:ascii="Arial" w:hAnsi="Arial" w:cs="Arial"/>
          <w:sz w:val="24"/>
          <w:szCs w:val="24"/>
        </w:rPr>
        <w:t>.</w:t>
      </w:r>
    </w:p>
    <w:p w:rsidR="00AC4575" w:rsidRDefault="00AC4575">
      <w:pPr>
        <w:rPr>
          <w:rFonts w:ascii="Arial" w:hAnsi="Arial" w:cs="Arial"/>
          <w:sz w:val="24"/>
          <w:szCs w:val="24"/>
        </w:rPr>
      </w:pPr>
    </w:p>
    <w:p w:rsidR="00AC4575" w:rsidRDefault="00AC4575">
      <w:pPr>
        <w:rPr>
          <w:rFonts w:ascii="Arial" w:hAnsi="Arial" w:cs="Arial"/>
          <w:sz w:val="24"/>
          <w:szCs w:val="24"/>
        </w:rPr>
      </w:pPr>
    </w:p>
    <w:p w:rsidR="0007280A" w:rsidRPr="0007280A" w:rsidRDefault="00E5443A" w:rsidP="00E5443A">
      <w:pPr>
        <w:jc w:val="center"/>
        <w:rPr>
          <w:rFonts w:ascii="Arial" w:hAnsi="Arial" w:cs="Arial"/>
          <w:sz w:val="8"/>
          <w:szCs w:val="8"/>
        </w:rPr>
      </w:pPr>
      <w:r>
        <w:rPr>
          <w:rFonts w:ascii="Arial" w:hAnsi="Arial" w:cs="Arial"/>
          <w:noProof/>
          <w:sz w:val="8"/>
          <w:szCs w:val="8"/>
          <w:lang w:eastAsia="en-GB"/>
        </w:rPr>
        <w:drawing>
          <wp:inline distT="0" distB="0" distL="0" distR="0">
            <wp:extent cx="4783899" cy="298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21).JPG"/>
                    <pic:cNvPicPr/>
                  </pic:nvPicPr>
                  <pic:blipFill>
                    <a:blip r:embed="rId20">
                      <a:extLst>
                        <a:ext uri="{28A0092B-C50C-407E-A947-70E740481C1C}">
                          <a14:useLocalDpi xmlns:a14="http://schemas.microsoft.com/office/drawing/2010/main" val="0"/>
                        </a:ext>
                      </a:extLst>
                    </a:blip>
                    <a:stretch>
                      <a:fillRect/>
                    </a:stretch>
                  </pic:blipFill>
                  <pic:spPr>
                    <a:xfrm>
                      <a:off x="0" y="0"/>
                      <a:ext cx="4785757" cy="2982483"/>
                    </a:xfrm>
                    <a:prstGeom prst="rect">
                      <a:avLst/>
                    </a:prstGeom>
                  </pic:spPr>
                </pic:pic>
              </a:graphicData>
            </a:graphic>
          </wp:inline>
        </w:drawing>
      </w:r>
    </w:p>
    <w:p w:rsidR="00AC4575" w:rsidRDefault="00AC4575">
      <w:pPr>
        <w:rPr>
          <w:rFonts w:ascii="Arial" w:eastAsia="Times New Roman" w:hAnsi="Arial" w:cs="Arial"/>
          <w:b/>
          <w:bCs/>
          <w:color w:val="0070C0"/>
          <w:sz w:val="26"/>
          <w:szCs w:val="26"/>
          <w:lang w:val="en-US" w:eastAsia="en-GB"/>
        </w:rPr>
      </w:pPr>
      <w:r>
        <w:rPr>
          <w:rFonts w:ascii="Arial" w:eastAsia="Times New Roman" w:hAnsi="Arial" w:cs="Arial"/>
          <w:color w:val="0070C0"/>
          <w:lang w:val="en-US" w:eastAsia="en-GB"/>
        </w:rPr>
        <w:br w:type="page"/>
      </w:r>
    </w:p>
    <w:p w:rsidR="004508FD" w:rsidRPr="00E5443A" w:rsidRDefault="00C073A0" w:rsidP="00E5443A">
      <w:pPr>
        <w:pStyle w:val="Heading2"/>
        <w:rPr>
          <w:rFonts w:ascii="Arial" w:eastAsia="Times New Roman" w:hAnsi="Arial" w:cs="Arial"/>
          <w:color w:val="0070C0"/>
          <w:lang w:val="en-US" w:eastAsia="en-GB"/>
        </w:rPr>
      </w:pPr>
      <w:bookmarkStart w:id="9" w:name="_Toc381951893"/>
      <w:r>
        <w:rPr>
          <w:rFonts w:ascii="Arial" w:eastAsia="Times New Roman" w:hAnsi="Arial" w:cs="Arial"/>
          <w:color w:val="0070C0"/>
          <w:lang w:val="en-US" w:eastAsia="en-GB"/>
        </w:rPr>
        <w:lastRenderedPageBreak/>
        <w:t>Key l</w:t>
      </w:r>
      <w:r w:rsidR="00BA0A70" w:rsidRPr="00E5443A">
        <w:rPr>
          <w:rFonts w:ascii="Arial" w:eastAsia="Times New Roman" w:hAnsi="Arial" w:cs="Arial"/>
          <w:color w:val="0070C0"/>
          <w:lang w:val="en-US" w:eastAsia="en-GB"/>
        </w:rPr>
        <w:t>essons</w:t>
      </w:r>
      <w:bookmarkEnd w:id="9"/>
    </w:p>
    <w:p w:rsidR="00010A88" w:rsidRPr="00010A88" w:rsidRDefault="00010A88" w:rsidP="00010A88">
      <w:pPr>
        <w:rPr>
          <w:lang w:val="en-US" w:eastAsia="en-GB"/>
        </w:rPr>
      </w:pPr>
    </w:p>
    <w:p w:rsidR="00BA0A70" w:rsidRPr="0007280A" w:rsidRDefault="00BA0A70" w:rsidP="00010A88">
      <w:pPr>
        <w:rPr>
          <w:rFonts w:ascii="Arial" w:eastAsia="Times New Roman" w:hAnsi="Arial" w:cs="Arial"/>
          <w:sz w:val="24"/>
          <w:szCs w:val="24"/>
          <w:lang w:eastAsia="en-GB"/>
        </w:rPr>
      </w:pPr>
      <w:r w:rsidRPr="0007280A">
        <w:rPr>
          <w:rFonts w:ascii="Arial" w:eastAsia="Times New Roman" w:hAnsi="Arial" w:cs="Arial"/>
          <w:b/>
          <w:sz w:val="24"/>
          <w:szCs w:val="24"/>
          <w:lang w:eastAsia="en-GB"/>
        </w:rPr>
        <w:t>Human rights</w:t>
      </w:r>
      <w:r w:rsidRPr="0007280A">
        <w:rPr>
          <w:rFonts w:ascii="Arial" w:eastAsia="Times New Roman" w:hAnsi="Arial" w:cs="Arial"/>
          <w:sz w:val="24"/>
          <w:szCs w:val="24"/>
          <w:lang w:eastAsia="en-GB"/>
        </w:rPr>
        <w:t xml:space="preserve"> approaches </w:t>
      </w:r>
      <w:r w:rsidR="00010A88" w:rsidRPr="0007280A">
        <w:rPr>
          <w:rFonts w:ascii="Arial" w:eastAsia="Times New Roman" w:hAnsi="Arial" w:cs="Arial"/>
          <w:sz w:val="24"/>
          <w:szCs w:val="24"/>
          <w:lang w:eastAsia="en-GB"/>
        </w:rPr>
        <w:t>should embedded in every collaboration.</w:t>
      </w:r>
    </w:p>
    <w:p w:rsidR="00BA0A70" w:rsidRPr="0007280A" w:rsidRDefault="00010A88" w:rsidP="00010A88">
      <w:pPr>
        <w:rPr>
          <w:rFonts w:ascii="Arial" w:eastAsia="Times New Roman" w:hAnsi="Arial" w:cs="Arial"/>
          <w:sz w:val="24"/>
          <w:szCs w:val="24"/>
          <w:lang w:eastAsia="en-GB"/>
        </w:rPr>
      </w:pPr>
      <w:r w:rsidRPr="0007280A">
        <w:rPr>
          <w:rFonts w:ascii="Arial" w:eastAsia="Times New Roman" w:hAnsi="Arial" w:cs="Arial"/>
          <w:b/>
          <w:sz w:val="24"/>
          <w:szCs w:val="24"/>
          <w:lang w:eastAsia="en-GB"/>
        </w:rPr>
        <w:t>Getting the right r</w:t>
      </w:r>
      <w:r w:rsidR="00BA0A70" w:rsidRPr="0007280A">
        <w:rPr>
          <w:rFonts w:ascii="Arial" w:eastAsia="Times New Roman" w:hAnsi="Arial" w:cs="Arial"/>
          <w:b/>
          <w:sz w:val="24"/>
          <w:szCs w:val="24"/>
          <w:lang w:eastAsia="en-GB"/>
        </w:rPr>
        <w:t>esources</w:t>
      </w:r>
      <w:r w:rsidRPr="0007280A">
        <w:rPr>
          <w:rFonts w:ascii="Arial" w:eastAsia="Times New Roman" w:hAnsi="Arial" w:cs="Arial"/>
          <w:sz w:val="24"/>
          <w:szCs w:val="24"/>
          <w:lang w:eastAsia="en-GB"/>
        </w:rPr>
        <w:t xml:space="preserve"> and providing evidence to inform that</w:t>
      </w:r>
      <w:r w:rsidR="00BA0A70" w:rsidRPr="0007280A">
        <w:rPr>
          <w:rFonts w:ascii="Arial" w:eastAsia="Times New Roman" w:hAnsi="Arial" w:cs="Arial"/>
          <w:sz w:val="24"/>
          <w:szCs w:val="24"/>
          <w:lang w:eastAsia="en-GB"/>
        </w:rPr>
        <w:t>.</w:t>
      </w:r>
    </w:p>
    <w:p w:rsidR="004508FD" w:rsidRPr="0007280A" w:rsidRDefault="00BA0A70" w:rsidP="00010A88">
      <w:pPr>
        <w:rPr>
          <w:rFonts w:ascii="Arial" w:eastAsia="Times New Roman" w:hAnsi="Arial" w:cs="Arial"/>
          <w:sz w:val="24"/>
          <w:szCs w:val="24"/>
          <w:lang w:eastAsia="en-GB"/>
        </w:rPr>
      </w:pPr>
      <w:r w:rsidRPr="0007280A">
        <w:rPr>
          <w:rFonts w:ascii="Arial" w:eastAsia="Times New Roman" w:hAnsi="Arial" w:cs="Arial"/>
          <w:b/>
          <w:sz w:val="24"/>
          <w:szCs w:val="24"/>
          <w:lang w:eastAsia="en-GB"/>
        </w:rPr>
        <w:t>Connecting constructively</w:t>
      </w:r>
      <w:r w:rsidRPr="0007280A">
        <w:rPr>
          <w:rFonts w:ascii="Arial" w:eastAsia="Times New Roman" w:hAnsi="Arial" w:cs="Arial"/>
          <w:sz w:val="24"/>
          <w:szCs w:val="24"/>
          <w:lang w:eastAsia="en-GB"/>
        </w:rPr>
        <w:t xml:space="preserve"> with partner organisations</w:t>
      </w:r>
      <w:r w:rsidR="00010A88" w:rsidRPr="0007280A">
        <w:rPr>
          <w:rFonts w:ascii="Arial" w:eastAsia="Times New Roman" w:hAnsi="Arial" w:cs="Arial"/>
          <w:sz w:val="24"/>
          <w:szCs w:val="24"/>
          <w:lang w:eastAsia="en-GB"/>
        </w:rPr>
        <w:t>, including</w:t>
      </w:r>
      <w:r w:rsidRPr="0007280A">
        <w:rPr>
          <w:rFonts w:ascii="Arial" w:eastAsia="Times New Roman" w:hAnsi="Arial" w:cs="Arial"/>
          <w:sz w:val="24"/>
          <w:szCs w:val="24"/>
          <w:lang w:eastAsia="en-GB"/>
        </w:rPr>
        <w:t xml:space="preserve"> joint </w:t>
      </w:r>
      <w:r w:rsidR="00010A88" w:rsidRPr="0007280A">
        <w:rPr>
          <w:rFonts w:ascii="Arial" w:eastAsia="Times New Roman" w:hAnsi="Arial" w:cs="Arial"/>
          <w:sz w:val="24"/>
          <w:szCs w:val="24"/>
          <w:lang w:eastAsia="en-GB"/>
        </w:rPr>
        <w:t>responsibility and communication</w:t>
      </w:r>
      <w:r w:rsidRPr="0007280A">
        <w:rPr>
          <w:rFonts w:ascii="Arial" w:eastAsia="Times New Roman" w:hAnsi="Arial" w:cs="Arial"/>
          <w:sz w:val="24"/>
          <w:szCs w:val="24"/>
          <w:lang w:eastAsia="en-GB"/>
        </w:rPr>
        <w:t xml:space="preserve"> </w:t>
      </w:r>
      <w:r w:rsidR="0007280A" w:rsidRPr="0007280A">
        <w:rPr>
          <w:rFonts w:ascii="Arial" w:eastAsia="Times New Roman" w:hAnsi="Arial" w:cs="Arial"/>
          <w:sz w:val="24"/>
          <w:szCs w:val="24"/>
          <w:lang w:eastAsia="en-GB"/>
        </w:rPr>
        <w:t>between</w:t>
      </w:r>
      <w:r w:rsidRPr="0007280A">
        <w:rPr>
          <w:rFonts w:ascii="Arial" w:eastAsia="Times New Roman" w:hAnsi="Arial" w:cs="Arial"/>
          <w:sz w:val="24"/>
          <w:szCs w:val="24"/>
          <w:lang w:eastAsia="en-GB"/>
        </w:rPr>
        <w:t xml:space="preserve"> all partners</w:t>
      </w:r>
      <w:r w:rsidR="0007280A" w:rsidRPr="0007280A">
        <w:rPr>
          <w:rFonts w:ascii="Arial" w:eastAsia="Times New Roman" w:hAnsi="Arial" w:cs="Arial"/>
          <w:sz w:val="24"/>
          <w:szCs w:val="24"/>
          <w:lang w:eastAsia="en-GB"/>
        </w:rPr>
        <w:t xml:space="preserve">.  Ensuring that </w:t>
      </w:r>
      <w:r w:rsidR="00010A88" w:rsidRPr="0007280A">
        <w:rPr>
          <w:rFonts w:ascii="Arial" w:eastAsia="Times New Roman" w:hAnsi="Arial" w:cs="Arial"/>
          <w:sz w:val="24"/>
          <w:szCs w:val="24"/>
          <w:lang w:eastAsia="en-GB"/>
        </w:rPr>
        <w:t>partnership working that built on trust and respect instead of competition and differing values.</w:t>
      </w:r>
      <w:r w:rsidR="0007280A" w:rsidRPr="0007280A">
        <w:rPr>
          <w:rFonts w:ascii="Arial" w:hAnsi="Arial" w:cs="Arial"/>
          <w:sz w:val="24"/>
          <w:szCs w:val="24"/>
        </w:rPr>
        <w:t xml:space="preserve">  </w:t>
      </w:r>
      <w:r w:rsidR="0007280A">
        <w:rPr>
          <w:rFonts w:ascii="Arial" w:hAnsi="Arial" w:cs="Arial"/>
          <w:sz w:val="24"/>
          <w:szCs w:val="24"/>
        </w:rPr>
        <w:t>There is also a</w:t>
      </w:r>
      <w:r w:rsidR="0007280A" w:rsidRPr="0007280A">
        <w:rPr>
          <w:rFonts w:ascii="Arial" w:hAnsi="Arial" w:cs="Arial"/>
          <w:sz w:val="24"/>
          <w:szCs w:val="24"/>
        </w:rPr>
        <w:t xml:space="preserve"> need for clear and understood responsibility in each sector where communication is clarified and co-ordinated.  </w:t>
      </w:r>
    </w:p>
    <w:p w:rsidR="00BA0A70" w:rsidRPr="0007280A" w:rsidRDefault="00010A88" w:rsidP="00010A88">
      <w:pPr>
        <w:rPr>
          <w:rFonts w:ascii="Arial" w:eastAsia="Times New Roman" w:hAnsi="Arial" w:cs="Arial"/>
          <w:sz w:val="24"/>
          <w:szCs w:val="24"/>
          <w:lang w:eastAsia="en-GB"/>
        </w:rPr>
      </w:pPr>
      <w:r w:rsidRPr="0007280A">
        <w:rPr>
          <w:rFonts w:ascii="Arial" w:eastAsia="Times New Roman" w:hAnsi="Arial" w:cs="Arial"/>
          <w:b/>
          <w:sz w:val="24"/>
          <w:szCs w:val="24"/>
          <w:lang w:eastAsia="en-GB"/>
        </w:rPr>
        <w:t>A</w:t>
      </w:r>
      <w:r w:rsidR="00BA0A70" w:rsidRPr="0007280A">
        <w:rPr>
          <w:rFonts w:ascii="Arial" w:eastAsia="Times New Roman" w:hAnsi="Arial" w:cs="Arial"/>
          <w:b/>
          <w:sz w:val="24"/>
          <w:szCs w:val="24"/>
          <w:lang w:eastAsia="en-GB"/>
        </w:rPr>
        <w:t xml:space="preserve"> wider underst</w:t>
      </w:r>
      <w:r w:rsidRPr="0007280A">
        <w:rPr>
          <w:rFonts w:ascii="Arial" w:eastAsia="Times New Roman" w:hAnsi="Arial" w:cs="Arial"/>
          <w:b/>
          <w:sz w:val="24"/>
          <w:szCs w:val="24"/>
          <w:lang w:eastAsia="en-GB"/>
        </w:rPr>
        <w:t>anding</w:t>
      </w:r>
      <w:r w:rsidRPr="0007280A">
        <w:rPr>
          <w:rFonts w:ascii="Arial" w:eastAsia="Times New Roman" w:hAnsi="Arial" w:cs="Arial"/>
          <w:sz w:val="24"/>
          <w:szCs w:val="24"/>
          <w:lang w:eastAsia="en-GB"/>
        </w:rPr>
        <w:t xml:space="preserve"> of health and wellbeing, </w:t>
      </w:r>
      <w:r w:rsidR="00BA0A70" w:rsidRPr="0007280A">
        <w:rPr>
          <w:rFonts w:ascii="Arial" w:eastAsia="Times New Roman" w:hAnsi="Arial" w:cs="Arial"/>
          <w:sz w:val="24"/>
          <w:szCs w:val="24"/>
          <w:lang w:eastAsia="en-GB"/>
        </w:rPr>
        <w:t>highlight</w:t>
      </w:r>
      <w:r w:rsidRPr="0007280A">
        <w:rPr>
          <w:rFonts w:ascii="Arial" w:eastAsia="Times New Roman" w:hAnsi="Arial" w:cs="Arial"/>
          <w:sz w:val="24"/>
          <w:szCs w:val="24"/>
          <w:lang w:eastAsia="en-GB"/>
        </w:rPr>
        <w:t>ing the</w:t>
      </w:r>
      <w:r w:rsidR="00BA0A70" w:rsidRPr="0007280A">
        <w:rPr>
          <w:rFonts w:ascii="Arial" w:eastAsia="Times New Roman" w:hAnsi="Arial" w:cs="Arial"/>
          <w:sz w:val="24"/>
          <w:szCs w:val="24"/>
          <w:lang w:eastAsia="en-GB"/>
        </w:rPr>
        <w:t xml:space="preserve"> links between social inequa</w:t>
      </w:r>
      <w:r w:rsidRPr="0007280A">
        <w:rPr>
          <w:rFonts w:ascii="Arial" w:eastAsia="Times New Roman" w:hAnsi="Arial" w:cs="Arial"/>
          <w:sz w:val="24"/>
          <w:szCs w:val="24"/>
          <w:lang w:eastAsia="en-GB"/>
        </w:rPr>
        <w:t>lities and health inequalities,</w:t>
      </w:r>
      <w:r w:rsidR="00BA0A70" w:rsidRPr="0007280A">
        <w:rPr>
          <w:rFonts w:ascii="Arial" w:eastAsia="Times New Roman" w:hAnsi="Arial" w:cs="Arial"/>
          <w:sz w:val="24"/>
          <w:szCs w:val="24"/>
          <w:lang w:eastAsia="en-GB"/>
        </w:rPr>
        <w:t xml:space="preserve"> </w:t>
      </w:r>
      <w:r w:rsidRPr="0007280A">
        <w:rPr>
          <w:rFonts w:ascii="Arial" w:eastAsia="Times New Roman" w:hAnsi="Arial" w:cs="Arial"/>
          <w:sz w:val="24"/>
          <w:szCs w:val="24"/>
          <w:lang w:eastAsia="en-GB"/>
        </w:rPr>
        <w:t>and ensuring this</w:t>
      </w:r>
      <w:r w:rsidR="00BA0A70" w:rsidRPr="0007280A">
        <w:rPr>
          <w:rFonts w:ascii="Arial" w:eastAsia="Times New Roman" w:hAnsi="Arial" w:cs="Arial"/>
          <w:sz w:val="24"/>
          <w:szCs w:val="24"/>
          <w:lang w:eastAsia="en-GB"/>
        </w:rPr>
        <w:t xml:space="preserve"> is</w:t>
      </w:r>
      <w:r w:rsidRPr="0007280A">
        <w:rPr>
          <w:rFonts w:ascii="Arial" w:eastAsia="Times New Roman" w:hAnsi="Arial" w:cs="Arial"/>
          <w:sz w:val="24"/>
          <w:szCs w:val="24"/>
          <w:lang w:eastAsia="en-GB"/>
        </w:rPr>
        <w:t xml:space="preserve"> shared by projects and funders.</w:t>
      </w:r>
    </w:p>
    <w:p w:rsidR="00BA0A70" w:rsidRPr="0007280A" w:rsidRDefault="00010A88" w:rsidP="00010A88">
      <w:pPr>
        <w:rPr>
          <w:rFonts w:ascii="Arial" w:eastAsia="Times New Roman" w:hAnsi="Arial" w:cs="Arial"/>
          <w:sz w:val="24"/>
          <w:szCs w:val="24"/>
          <w:lang w:eastAsia="en-GB"/>
        </w:rPr>
      </w:pPr>
      <w:r w:rsidRPr="0007280A">
        <w:rPr>
          <w:rFonts w:ascii="Arial" w:eastAsia="Times New Roman" w:hAnsi="Arial" w:cs="Arial"/>
          <w:b/>
          <w:sz w:val="24"/>
          <w:szCs w:val="24"/>
          <w:lang w:eastAsia="en-GB"/>
        </w:rPr>
        <w:t>Practical action</w:t>
      </w:r>
      <w:r w:rsidRPr="0007280A">
        <w:rPr>
          <w:rFonts w:ascii="Arial" w:eastAsia="Times New Roman" w:hAnsi="Arial" w:cs="Arial"/>
          <w:sz w:val="24"/>
          <w:szCs w:val="24"/>
          <w:lang w:eastAsia="en-GB"/>
        </w:rPr>
        <w:t xml:space="preserve">, </w:t>
      </w:r>
      <w:r w:rsidR="00BA0A70" w:rsidRPr="0007280A">
        <w:rPr>
          <w:rFonts w:ascii="Arial" w:eastAsia="Times New Roman" w:hAnsi="Arial" w:cs="Arial"/>
          <w:sz w:val="24"/>
          <w:szCs w:val="24"/>
          <w:lang w:eastAsia="en-GB"/>
        </w:rPr>
        <w:t xml:space="preserve">both individually and collectively </w:t>
      </w:r>
      <w:r w:rsidRPr="0007280A">
        <w:rPr>
          <w:rFonts w:ascii="Arial" w:eastAsia="Times New Roman" w:hAnsi="Arial" w:cs="Arial"/>
          <w:sz w:val="24"/>
          <w:szCs w:val="24"/>
          <w:lang w:eastAsia="en-GB"/>
        </w:rPr>
        <w:t xml:space="preserve">is needed </w:t>
      </w:r>
      <w:r w:rsidR="00BA0A70" w:rsidRPr="0007280A">
        <w:rPr>
          <w:rFonts w:ascii="Arial" w:eastAsia="Times New Roman" w:hAnsi="Arial" w:cs="Arial"/>
          <w:sz w:val="24"/>
          <w:szCs w:val="24"/>
          <w:lang w:eastAsia="en-GB"/>
        </w:rPr>
        <w:t xml:space="preserve">to tackle inequality </w:t>
      </w:r>
      <w:r w:rsidRPr="0007280A">
        <w:rPr>
          <w:rFonts w:ascii="Arial" w:eastAsia="Times New Roman" w:hAnsi="Arial" w:cs="Arial"/>
          <w:sz w:val="24"/>
          <w:szCs w:val="24"/>
          <w:lang w:eastAsia="en-GB"/>
        </w:rPr>
        <w:t>now.</w:t>
      </w:r>
    </w:p>
    <w:p w:rsidR="0007280A" w:rsidRPr="00037FD5" w:rsidRDefault="00010A88" w:rsidP="00A96F31">
      <w:pPr>
        <w:rPr>
          <w:rFonts w:ascii="Arial" w:eastAsia="Times New Roman" w:hAnsi="Arial" w:cs="Arial"/>
          <w:sz w:val="24"/>
          <w:szCs w:val="24"/>
          <w:lang w:val="en-US" w:eastAsia="en-GB"/>
        </w:rPr>
      </w:pPr>
      <w:r w:rsidRPr="0007280A">
        <w:rPr>
          <w:rFonts w:ascii="Arial" w:eastAsia="Times New Roman" w:hAnsi="Arial" w:cs="Arial"/>
          <w:b/>
          <w:sz w:val="24"/>
          <w:szCs w:val="24"/>
          <w:lang w:eastAsia="en-GB"/>
        </w:rPr>
        <w:t>C</w:t>
      </w:r>
      <w:r w:rsidR="00BA0A70" w:rsidRPr="0007280A">
        <w:rPr>
          <w:rFonts w:ascii="Arial" w:eastAsia="Times New Roman" w:hAnsi="Arial" w:cs="Arial"/>
          <w:b/>
          <w:sz w:val="24"/>
          <w:szCs w:val="24"/>
          <w:lang w:eastAsia="en-GB"/>
        </w:rPr>
        <w:t>ommunity-led health</w:t>
      </w:r>
      <w:r w:rsidR="00BA0A70" w:rsidRPr="0007280A">
        <w:rPr>
          <w:rFonts w:ascii="Arial" w:eastAsia="Times New Roman" w:hAnsi="Arial" w:cs="Arial"/>
          <w:sz w:val="24"/>
          <w:szCs w:val="24"/>
          <w:lang w:eastAsia="en-GB"/>
        </w:rPr>
        <w:t xml:space="preserve"> </w:t>
      </w:r>
      <w:r w:rsidRPr="0007280A">
        <w:rPr>
          <w:rFonts w:ascii="Arial" w:eastAsia="Times New Roman" w:hAnsi="Arial" w:cs="Arial"/>
          <w:sz w:val="24"/>
          <w:szCs w:val="24"/>
          <w:lang w:eastAsia="en-GB"/>
        </w:rPr>
        <w:t>has</w:t>
      </w:r>
      <w:r w:rsidR="00BA0A70" w:rsidRPr="0007280A">
        <w:rPr>
          <w:rFonts w:ascii="Arial" w:eastAsia="Times New Roman" w:hAnsi="Arial" w:cs="Arial"/>
          <w:sz w:val="24"/>
          <w:szCs w:val="24"/>
          <w:lang w:eastAsia="en-GB"/>
        </w:rPr>
        <w:t xml:space="preserve"> a vital input into broader efforts to tackle inequality (e.g. wealth redistribution) </w:t>
      </w:r>
      <w:r w:rsidRPr="0007280A">
        <w:rPr>
          <w:rFonts w:ascii="Arial" w:eastAsia="Times New Roman" w:hAnsi="Arial" w:cs="Arial"/>
          <w:sz w:val="24"/>
          <w:szCs w:val="24"/>
          <w:lang w:eastAsia="en-GB"/>
        </w:rPr>
        <w:t xml:space="preserve">by increasing </w:t>
      </w:r>
      <w:r w:rsidR="00BA0A70" w:rsidRPr="0007280A">
        <w:rPr>
          <w:rFonts w:ascii="Arial" w:eastAsia="Times New Roman" w:hAnsi="Arial" w:cs="Arial"/>
          <w:sz w:val="24"/>
          <w:szCs w:val="24"/>
          <w:lang w:eastAsia="en-GB"/>
        </w:rPr>
        <w:t>“self-determination”</w:t>
      </w:r>
      <w:r w:rsidRPr="0007280A">
        <w:rPr>
          <w:rFonts w:ascii="Arial" w:eastAsia="Times New Roman" w:hAnsi="Arial" w:cs="Arial"/>
          <w:sz w:val="24"/>
          <w:szCs w:val="24"/>
          <w:lang w:eastAsia="en-GB"/>
        </w:rPr>
        <w:t>.</w:t>
      </w:r>
    </w:p>
    <w:p w:rsidR="00A96F31" w:rsidRDefault="00A96F31" w:rsidP="00A96F31">
      <w:pPr>
        <w:rPr>
          <w:rFonts w:ascii="Arial" w:hAnsi="Arial" w:cs="Arial"/>
          <w:sz w:val="24"/>
          <w:szCs w:val="24"/>
        </w:rPr>
      </w:pPr>
      <w:r w:rsidRPr="0007280A">
        <w:rPr>
          <w:rFonts w:ascii="Arial" w:hAnsi="Arial" w:cs="Arial"/>
          <w:b/>
          <w:sz w:val="24"/>
          <w:szCs w:val="24"/>
        </w:rPr>
        <w:t>Increased opportunities</w:t>
      </w:r>
      <w:r w:rsidRPr="0007280A">
        <w:rPr>
          <w:rFonts w:ascii="Arial" w:hAnsi="Arial" w:cs="Arial"/>
          <w:sz w:val="24"/>
          <w:szCs w:val="24"/>
        </w:rPr>
        <w:t xml:space="preserve"> for sharing good practice, without turning these opportunities into ‘talking shops’ that don’t translate into action on the ground.</w:t>
      </w:r>
    </w:p>
    <w:p w:rsidR="00AC4575" w:rsidRDefault="00AC4575" w:rsidP="00A96F31">
      <w:pPr>
        <w:rPr>
          <w:rFonts w:ascii="Arial" w:hAnsi="Arial" w:cs="Arial"/>
          <w:sz w:val="24"/>
          <w:szCs w:val="24"/>
        </w:rPr>
      </w:pPr>
    </w:p>
    <w:p w:rsidR="0007280A" w:rsidRPr="0007280A" w:rsidRDefault="0007280A" w:rsidP="00A96F31">
      <w:pPr>
        <w:rPr>
          <w:rFonts w:ascii="Arial" w:hAnsi="Arial" w:cs="Arial"/>
          <w:sz w:val="8"/>
          <w:szCs w:val="8"/>
        </w:rPr>
      </w:pPr>
    </w:p>
    <w:p w:rsidR="00037FD5" w:rsidRDefault="00E5443A" w:rsidP="00E5443A">
      <w:pPr>
        <w:jc w:val="center"/>
        <w:rPr>
          <w:rFonts w:ascii="Arial" w:eastAsia="Times New Roman" w:hAnsi="Arial" w:cs="Arial"/>
          <w:b/>
          <w:bCs/>
          <w:color w:val="0070C0"/>
          <w:sz w:val="26"/>
          <w:szCs w:val="26"/>
          <w:lang w:val="en-US" w:eastAsia="en-GB"/>
        </w:rPr>
      </w:pPr>
      <w:r>
        <w:rPr>
          <w:rFonts w:ascii="Arial" w:hAnsi="Arial" w:cs="Arial"/>
          <w:noProof/>
          <w:sz w:val="8"/>
          <w:szCs w:val="8"/>
          <w:lang w:eastAsia="en-GB"/>
        </w:rPr>
        <w:drawing>
          <wp:inline distT="0" distB="0" distL="0" distR="0" wp14:anchorId="6AED6914" wp14:editId="30E51BED">
            <wp:extent cx="5259964" cy="3067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20).JPG"/>
                    <pic:cNvPicPr/>
                  </pic:nvPicPr>
                  <pic:blipFill>
                    <a:blip r:embed="rId21">
                      <a:extLst>
                        <a:ext uri="{28A0092B-C50C-407E-A947-70E740481C1C}">
                          <a14:useLocalDpi xmlns:a14="http://schemas.microsoft.com/office/drawing/2010/main" val="0"/>
                        </a:ext>
                      </a:extLst>
                    </a:blip>
                    <a:stretch>
                      <a:fillRect/>
                    </a:stretch>
                  </pic:blipFill>
                  <pic:spPr>
                    <a:xfrm>
                      <a:off x="0" y="0"/>
                      <a:ext cx="5262515" cy="3068538"/>
                    </a:xfrm>
                    <a:prstGeom prst="rect">
                      <a:avLst/>
                    </a:prstGeom>
                  </pic:spPr>
                </pic:pic>
              </a:graphicData>
            </a:graphic>
          </wp:inline>
        </w:drawing>
      </w:r>
    </w:p>
    <w:p w:rsidR="00AC4575" w:rsidRDefault="00AC4575">
      <w:pPr>
        <w:rPr>
          <w:rFonts w:ascii="Arial" w:eastAsia="Times New Roman" w:hAnsi="Arial" w:cs="Arial"/>
          <w:b/>
          <w:bCs/>
          <w:color w:val="0070C0"/>
          <w:sz w:val="26"/>
          <w:szCs w:val="26"/>
          <w:lang w:val="en-US" w:eastAsia="en-GB"/>
        </w:rPr>
      </w:pPr>
    </w:p>
    <w:p w:rsidR="00A96F31" w:rsidRDefault="00E109E8" w:rsidP="0007280A">
      <w:pPr>
        <w:pStyle w:val="Heading2"/>
        <w:rPr>
          <w:rFonts w:ascii="Arial" w:eastAsia="Times New Roman" w:hAnsi="Arial" w:cs="Arial"/>
          <w:color w:val="0070C0"/>
          <w:lang w:val="en-US" w:eastAsia="en-GB"/>
        </w:rPr>
      </w:pPr>
      <w:bookmarkStart w:id="10" w:name="_Toc381951894"/>
      <w:r>
        <w:rPr>
          <w:rFonts w:ascii="Arial" w:eastAsia="Times New Roman" w:hAnsi="Arial" w:cs="Arial"/>
          <w:color w:val="0070C0"/>
          <w:lang w:val="en-US" w:eastAsia="en-GB"/>
        </w:rPr>
        <w:lastRenderedPageBreak/>
        <w:t>Themes from the panel discussion</w:t>
      </w:r>
      <w:bookmarkEnd w:id="10"/>
    </w:p>
    <w:p w:rsidR="008275DC" w:rsidRDefault="008275DC" w:rsidP="008275DC">
      <w:pPr>
        <w:rPr>
          <w:lang w:val="en-US" w:eastAsia="en-GB"/>
        </w:rPr>
      </w:pPr>
    </w:p>
    <w:p w:rsidR="00E109E8" w:rsidRPr="008275DC" w:rsidRDefault="00E109E8" w:rsidP="008275DC">
      <w:pPr>
        <w:rPr>
          <w:rFonts w:ascii="Arial" w:hAnsi="Arial" w:cs="Arial"/>
          <w:sz w:val="24"/>
          <w:szCs w:val="24"/>
        </w:rPr>
      </w:pPr>
      <w:r w:rsidRPr="008275DC">
        <w:rPr>
          <w:rFonts w:ascii="Arial" w:hAnsi="Arial" w:cs="Arial"/>
          <w:b/>
          <w:sz w:val="24"/>
          <w:szCs w:val="24"/>
        </w:rPr>
        <w:t>Examining the links</w:t>
      </w:r>
      <w:r w:rsidRPr="008275DC">
        <w:rPr>
          <w:rFonts w:ascii="Arial" w:hAnsi="Arial" w:cs="Arial"/>
          <w:sz w:val="24"/>
          <w:szCs w:val="24"/>
        </w:rPr>
        <w:t xml:space="preserve"> between homelessness and poor health and the case for advocating for affordable housing.  Recognition of the need to influence housing policy to ensure everyone has a quality standard of accommodation.</w:t>
      </w:r>
    </w:p>
    <w:p w:rsidR="00814578" w:rsidRDefault="00E109E8" w:rsidP="00AC4575">
      <w:pPr>
        <w:pStyle w:val="PlainText"/>
        <w:rPr>
          <w:rFonts w:ascii="Arial" w:hAnsi="Arial" w:cs="Arial"/>
          <w:sz w:val="24"/>
          <w:szCs w:val="24"/>
        </w:rPr>
      </w:pPr>
      <w:r w:rsidRPr="008275DC">
        <w:rPr>
          <w:rFonts w:ascii="Arial" w:hAnsi="Arial" w:cs="Arial"/>
          <w:b/>
          <w:sz w:val="24"/>
          <w:szCs w:val="24"/>
        </w:rPr>
        <w:t>Supporting people</w:t>
      </w:r>
      <w:r w:rsidRPr="008275DC">
        <w:rPr>
          <w:rFonts w:ascii="Arial" w:hAnsi="Arial" w:cs="Arial"/>
          <w:sz w:val="24"/>
          <w:szCs w:val="24"/>
        </w:rPr>
        <w:t xml:space="preserve"> to be included in community planning and the partnership agenda, including building capacity, </w:t>
      </w:r>
      <w:r w:rsidR="008275DC" w:rsidRPr="008275DC">
        <w:rPr>
          <w:rFonts w:ascii="Arial" w:hAnsi="Arial" w:cs="Arial"/>
          <w:sz w:val="24"/>
          <w:szCs w:val="24"/>
        </w:rPr>
        <w:t>raising public awareness and bringing people together to tell our stories and acknowledge that there are alternatives.</w:t>
      </w:r>
    </w:p>
    <w:p w:rsidR="00AC4575" w:rsidRPr="00AC4575" w:rsidRDefault="00AC4575" w:rsidP="00AC4575">
      <w:pPr>
        <w:pStyle w:val="PlainText"/>
        <w:rPr>
          <w:rFonts w:ascii="Arial" w:hAnsi="Arial" w:cs="Arial"/>
          <w:sz w:val="24"/>
          <w:szCs w:val="24"/>
        </w:rPr>
      </w:pPr>
    </w:p>
    <w:p w:rsidR="00E109E8" w:rsidRPr="008275DC" w:rsidRDefault="008275DC" w:rsidP="00E109E8">
      <w:pPr>
        <w:pStyle w:val="PlainText"/>
        <w:rPr>
          <w:rFonts w:ascii="Arial" w:hAnsi="Arial" w:cs="Arial"/>
          <w:sz w:val="24"/>
          <w:szCs w:val="24"/>
        </w:rPr>
      </w:pPr>
      <w:r>
        <w:rPr>
          <w:rFonts w:ascii="Arial" w:hAnsi="Arial" w:cs="Arial"/>
          <w:b/>
          <w:sz w:val="24"/>
          <w:szCs w:val="24"/>
        </w:rPr>
        <w:t xml:space="preserve">Spreading good practice </w:t>
      </w:r>
      <w:r>
        <w:rPr>
          <w:rFonts w:ascii="Arial" w:hAnsi="Arial" w:cs="Arial"/>
          <w:sz w:val="24"/>
          <w:szCs w:val="24"/>
        </w:rPr>
        <w:t>by promoting</w:t>
      </w:r>
      <w:r w:rsidRPr="008275DC">
        <w:rPr>
          <w:rFonts w:ascii="Arial" w:hAnsi="Arial" w:cs="Arial"/>
          <w:sz w:val="24"/>
          <w:szCs w:val="24"/>
        </w:rPr>
        <w:t xml:space="preserve"> accessible and affordable ways to communicate the good work and good practice of collaborations.</w:t>
      </w:r>
    </w:p>
    <w:p w:rsidR="00E109E8" w:rsidRPr="008275DC" w:rsidRDefault="00E109E8" w:rsidP="00E109E8">
      <w:pPr>
        <w:pStyle w:val="PlainText"/>
        <w:rPr>
          <w:rFonts w:ascii="Arial" w:hAnsi="Arial" w:cs="Arial"/>
          <w:sz w:val="24"/>
          <w:szCs w:val="24"/>
        </w:rPr>
      </w:pPr>
    </w:p>
    <w:p w:rsidR="008275DC" w:rsidRDefault="00E109E8" w:rsidP="009670B6">
      <w:pPr>
        <w:pStyle w:val="PlainText"/>
        <w:rPr>
          <w:rFonts w:ascii="Arial" w:hAnsi="Arial" w:cs="Arial"/>
          <w:sz w:val="24"/>
          <w:szCs w:val="24"/>
        </w:rPr>
      </w:pPr>
      <w:r w:rsidRPr="008275DC">
        <w:rPr>
          <w:rFonts w:ascii="Arial" w:hAnsi="Arial" w:cs="Arial"/>
          <w:b/>
          <w:sz w:val="24"/>
          <w:szCs w:val="24"/>
        </w:rPr>
        <w:t>Promoting</w:t>
      </w:r>
      <w:r w:rsidR="008275DC" w:rsidRPr="008275DC">
        <w:rPr>
          <w:rFonts w:ascii="Arial" w:hAnsi="Arial" w:cs="Arial"/>
          <w:b/>
          <w:sz w:val="24"/>
          <w:szCs w:val="24"/>
        </w:rPr>
        <w:t xml:space="preserve"> collaboration and partnership</w:t>
      </w:r>
      <w:r w:rsidR="008275DC" w:rsidRPr="008275DC">
        <w:rPr>
          <w:rFonts w:ascii="Arial" w:hAnsi="Arial" w:cs="Arial"/>
          <w:sz w:val="24"/>
          <w:szCs w:val="24"/>
        </w:rPr>
        <w:t>, including statutory sector promoting the work of their third sector partners and potential cross-</w:t>
      </w:r>
      <w:r w:rsidRPr="008275DC">
        <w:rPr>
          <w:rFonts w:ascii="Arial" w:hAnsi="Arial" w:cs="Arial"/>
          <w:sz w:val="24"/>
          <w:szCs w:val="24"/>
        </w:rPr>
        <w:t>sector boundaries</w:t>
      </w:r>
      <w:r w:rsidR="008275DC" w:rsidRPr="008275DC">
        <w:rPr>
          <w:rFonts w:ascii="Arial" w:hAnsi="Arial" w:cs="Arial"/>
          <w:sz w:val="24"/>
          <w:szCs w:val="24"/>
        </w:rPr>
        <w:t>.</w:t>
      </w:r>
    </w:p>
    <w:p w:rsidR="00AC4575" w:rsidRDefault="00AC4575" w:rsidP="009670B6">
      <w:pPr>
        <w:pStyle w:val="PlainText"/>
        <w:rPr>
          <w:rFonts w:ascii="Arial" w:hAnsi="Arial" w:cs="Arial"/>
          <w:sz w:val="24"/>
          <w:szCs w:val="24"/>
        </w:rPr>
      </w:pPr>
    </w:p>
    <w:p w:rsidR="00227C9D" w:rsidRDefault="00227C9D" w:rsidP="009670B6">
      <w:pPr>
        <w:pStyle w:val="PlainText"/>
        <w:rPr>
          <w:rFonts w:ascii="Arial" w:hAnsi="Arial" w:cs="Arial"/>
          <w:sz w:val="24"/>
          <w:szCs w:val="24"/>
        </w:rPr>
      </w:pPr>
    </w:p>
    <w:p w:rsidR="00AC4575" w:rsidRPr="009670B6" w:rsidRDefault="00AC4575" w:rsidP="009670B6">
      <w:pPr>
        <w:pStyle w:val="PlainText"/>
        <w:rPr>
          <w:rFonts w:ascii="Arial" w:hAnsi="Arial" w:cs="Arial"/>
          <w:sz w:val="24"/>
          <w:szCs w:val="24"/>
        </w:rPr>
      </w:pPr>
    </w:p>
    <w:p w:rsidR="00E5443A" w:rsidRDefault="00E5443A" w:rsidP="008275DC">
      <w:pPr>
        <w:rPr>
          <w:rFonts w:ascii="Calibri" w:hAnsi="Calibri"/>
          <w:szCs w:val="21"/>
        </w:rPr>
      </w:pPr>
    </w:p>
    <w:p w:rsidR="009C41B3" w:rsidRDefault="009C41B3" w:rsidP="009C41B3">
      <w:pPr>
        <w:jc w:val="center"/>
        <w:rPr>
          <w:rFonts w:ascii="Calibri" w:hAnsi="Calibri"/>
          <w:szCs w:val="21"/>
        </w:rPr>
      </w:pPr>
      <w:r>
        <w:rPr>
          <w:rFonts w:ascii="Arial" w:hAnsi="Arial" w:cs="Arial"/>
          <w:noProof/>
          <w:sz w:val="24"/>
          <w:szCs w:val="24"/>
          <w:lang w:eastAsia="en-GB"/>
        </w:rPr>
        <w:drawing>
          <wp:inline distT="0" distB="0" distL="0" distR="0" wp14:anchorId="054CF309" wp14:editId="74144BCD">
            <wp:extent cx="5230286" cy="336232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hering (18).JPG"/>
                    <pic:cNvPicPr/>
                  </pic:nvPicPr>
                  <pic:blipFill rotWithShape="1">
                    <a:blip r:embed="rId22" cstate="print">
                      <a:extLst>
                        <a:ext uri="{28A0092B-C50C-407E-A947-70E740481C1C}">
                          <a14:useLocalDpi xmlns:a14="http://schemas.microsoft.com/office/drawing/2010/main" val="0"/>
                        </a:ext>
                      </a:extLst>
                    </a:blip>
                    <a:srcRect t="13861" r="-102"/>
                    <a:stretch/>
                  </pic:blipFill>
                  <pic:spPr bwMode="auto">
                    <a:xfrm>
                      <a:off x="0" y="0"/>
                      <a:ext cx="5230286" cy="3362325"/>
                    </a:xfrm>
                    <a:prstGeom prst="rect">
                      <a:avLst/>
                    </a:prstGeom>
                    <a:ln>
                      <a:noFill/>
                    </a:ln>
                    <a:extLst>
                      <a:ext uri="{53640926-AAD7-44D8-BBD7-CCE9431645EC}">
                        <a14:shadowObscured xmlns:a14="http://schemas.microsoft.com/office/drawing/2010/main"/>
                      </a:ext>
                    </a:extLst>
                  </pic:spPr>
                </pic:pic>
              </a:graphicData>
            </a:graphic>
          </wp:inline>
        </w:drawing>
      </w:r>
    </w:p>
    <w:p w:rsidR="009670B6" w:rsidRDefault="009670B6" w:rsidP="008275DC">
      <w:pPr>
        <w:pStyle w:val="Heading2"/>
        <w:rPr>
          <w:rFonts w:ascii="Arial" w:hAnsi="Arial" w:cs="Arial"/>
          <w:color w:val="0070C0"/>
        </w:rPr>
      </w:pPr>
    </w:p>
    <w:p w:rsidR="00AC4575" w:rsidRDefault="00AC4575">
      <w:pPr>
        <w:rPr>
          <w:rFonts w:ascii="Arial" w:eastAsiaTheme="majorEastAsia" w:hAnsi="Arial" w:cs="Arial"/>
          <w:b/>
          <w:bCs/>
          <w:color w:val="0070C0"/>
          <w:sz w:val="26"/>
          <w:szCs w:val="26"/>
        </w:rPr>
      </w:pPr>
      <w:r>
        <w:rPr>
          <w:rFonts w:ascii="Arial" w:hAnsi="Arial" w:cs="Arial"/>
          <w:color w:val="0070C0"/>
        </w:rPr>
        <w:br w:type="page"/>
      </w:r>
    </w:p>
    <w:p w:rsidR="008275DC" w:rsidRPr="008275DC" w:rsidRDefault="008275DC" w:rsidP="008275DC">
      <w:pPr>
        <w:pStyle w:val="Heading2"/>
        <w:rPr>
          <w:rFonts w:ascii="Arial" w:hAnsi="Arial" w:cs="Arial"/>
          <w:color w:val="0070C0"/>
        </w:rPr>
      </w:pPr>
      <w:bookmarkStart w:id="11" w:name="_Toc381951895"/>
      <w:r w:rsidRPr="008275DC">
        <w:rPr>
          <w:rFonts w:ascii="Arial" w:hAnsi="Arial" w:cs="Arial"/>
          <w:color w:val="0070C0"/>
        </w:rPr>
        <w:lastRenderedPageBreak/>
        <w:t>The final word</w:t>
      </w:r>
      <w:bookmarkEnd w:id="11"/>
    </w:p>
    <w:p w:rsidR="00E109E8" w:rsidRDefault="00E109E8" w:rsidP="004216C6">
      <w:pPr>
        <w:pStyle w:val="NoSpacing"/>
        <w:rPr>
          <w:rFonts w:ascii="Arial" w:eastAsia="Times New Roman" w:hAnsi="Arial" w:cs="Arial"/>
          <w:sz w:val="24"/>
          <w:szCs w:val="24"/>
          <w:lang w:val="en-US" w:eastAsia="en-GB"/>
        </w:rPr>
      </w:pPr>
    </w:p>
    <w:p w:rsidR="00434A10" w:rsidRDefault="00434A10" w:rsidP="004216C6">
      <w:pPr>
        <w:pStyle w:val="NoSpacing"/>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The session i</w:t>
      </w:r>
      <w:r w:rsidR="008275DC">
        <w:rPr>
          <w:rFonts w:ascii="Arial" w:eastAsia="Times New Roman" w:hAnsi="Arial" w:cs="Arial"/>
          <w:sz w:val="24"/>
          <w:szCs w:val="24"/>
          <w:lang w:val="en-US" w:eastAsia="en-GB"/>
        </w:rPr>
        <w:t>nspired lively discussion and the panel reflected on the following</w:t>
      </w:r>
      <w:r w:rsidRPr="00434A10">
        <w:rPr>
          <w:rFonts w:ascii="Arial" w:eastAsia="Times New Roman" w:hAnsi="Arial" w:cs="Arial"/>
          <w:sz w:val="24"/>
          <w:szCs w:val="24"/>
          <w:lang w:val="en-US" w:eastAsia="en-GB"/>
        </w:rPr>
        <w:t xml:space="preserve"> observations and themes</w:t>
      </w:r>
      <w:r w:rsidR="008275DC">
        <w:rPr>
          <w:rFonts w:ascii="Arial" w:eastAsia="Times New Roman" w:hAnsi="Arial" w:cs="Arial"/>
          <w:sz w:val="24"/>
          <w:szCs w:val="24"/>
          <w:lang w:val="en-US" w:eastAsia="en-GB"/>
        </w:rPr>
        <w:t xml:space="preserve"> that emerged throughout the session</w:t>
      </w:r>
      <w:r w:rsidRPr="00434A10">
        <w:rPr>
          <w:rFonts w:ascii="Arial" w:eastAsia="Times New Roman" w:hAnsi="Arial" w:cs="Arial"/>
          <w:sz w:val="24"/>
          <w:szCs w:val="24"/>
          <w:lang w:val="en-US" w:eastAsia="en-GB"/>
        </w:rPr>
        <w:t>:</w:t>
      </w:r>
    </w:p>
    <w:p w:rsidR="0007280A" w:rsidRPr="00434A10" w:rsidRDefault="0007280A" w:rsidP="004216C6">
      <w:pPr>
        <w:pStyle w:val="NoSpacing"/>
        <w:rPr>
          <w:rFonts w:ascii="Arial" w:hAnsi="Arial" w:cs="Arial"/>
          <w:sz w:val="24"/>
          <w:szCs w:val="24"/>
          <w:lang w:eastAsia="en-GB"/>
        </w:rPr>
      </w:pP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Unequal societies are broken societies.</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We need to focus on strengthening community solidarity.</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Dignity should be at the heart of any framework to address health inequalities.</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People and communities should be connected to policy and planning.</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There should be a focus on supporting and advocating for policies that will make structural changes and support those in poverty.</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sz w:val="24"/>
          <w:szCs w:val="24"/>
          <w:lang w:val="en-US" w:eastAsia="en-GB"/>
        </w:rPr>
      </w:pPr>
      <w:r w:rsidRPr="00434A10">
        <w:rPr>
          <w:rFonts w:ascii="Arial" w:eastAsia="Times New Roman" w:hAnsi="Arial" w:cs="Arial"/>
          <w:sz w:val="24"/>
          <w:szCs w:val="24"/>
          <w:lang w:val="en-US" w:eastAsia="en-GB"/>
        </w:rPr>
        <w:t>We need to use a variety of different types of evidence to make desirable changes and influence policy.</w:t>
      </w:r>
    </w:p>
    <w:p w:rsidR="00434A10" w:rsidRPr="00434A10" w:rsidRDefault="00434A10" w:rsidP="00434A10">
      <w:pPr>
        <w:numPr>
          <w:ilvl w:val="0"/>
          <w:numId w:val="5"/>
        </w:numPr>
        <w:shd w:val="clear" w:color="auto" w:fill="FFFFFF"/>
        <w:spacing w:after="0" w:line="240" w:lineRule="auto"/>
        <w:ind w:left="525"/>
        <w:rPr>
          <w:rFonts w:ascii="Arial" w:eastAsia="Times New Roman" w:hAnsi="Arial" w:cs="Arial"/>
          <w:color w:val="333333"/>
          <w:sz w:val="24"/>
          <w:szCs w:val="24"/>
          <w:lang w:val="en-US" w:eastAsia="en-GB"/>
        </w:rPr>
      </w:pPr>
      <w:r w:rsidRPr="00434A10">
        <w:rPr>
          <w:rFonts w:ascii="Arial" w:eastAsia="Times New Roman" w:hAnsi="Arial" w:cs="Arial"/>
          <w:sz w:val="24"/>
          <w:szCs w:val="24"/>
          <w:lang w:val="en-US" w:eastAsia="en-GB"/>
        </w:rPr>
        <w:t xml:space="preserve">Making sure the </w:t>
      </w:r>
      <w:r w:rsidR="00814578">
        <w:rPr>
          <w:rFonts w:ascii="Arial" w:eastAsia="Times New Roman" w:hAnsi="Arial" w:cs="Arial"/>
          <w:sz w:val="24"/>
          <w:szCs w:val="24"/>
          <w:lang w:val="en-US" w:eastAsia="en-GB"/>
        </w:rPr>
        <w:t>third</w:t>
      </w:r>
      <w:r w:rsidRPr="00434A10">
        <w:rPr>
          <w:rFonts w:ascii="Arial" w:eastAsia="Times New Roman" w:hAnsi="Arial" w:cs="Arial"/>
          <w:sz w:val="24"/>
          <w:szCs w:val="24"/>
          <w:lang w:val="en-US" w:eastAsia="en-GB"/>
        </w:rPr>
        <w:t xml:space="preserve"> sector uses levers of influence and power in the right way</w:t>
      </w:r>
      <w:r w:rsidRPr="00434A10">
        <w:rPr>
          <w:rFonts w:ascii="Arial" w:eastAsia="Times New Roman" w:hAnsi="Arial" w:cs="Arial"/>
          <w:color w:val="333333"/>
          <w:sz w:val="24"/>
          <w:szCs w:val="24"/>
          <w:lang w:val="en-US" w:eastAsia="en-GB"/>
        </w:rPr>
        <w:t>.</w:t>
      </w:r>
    </w:p>
    <w:p w:rsidR="003E7DDA" w:rsidRPr="00D10B42" w:rsidRDefault="003E7DDA" w:rsidP="00D10B42">
      <w:pPr>
        <w:pStyle w:val="NoSpacing"/>
        <w:rPr>
          <w:rFonts w:ascii="Arial" w:hAnsi="Arial" w:cs="Arial"/>
          <w:sz w:val="24"/>
          <w:szCs w:val="24"/>
          <w:lang w:eastAsia="en-GB"/>
        </w:rPr>
      </w:pPr>
    </w:p>
    <w:p w:rsidR="00C10B86" w:rsidRPr="00C10B86" w:rsidRDefault="00C10B86" w:rsidP="00C10B86">
      <w:pPr>
        <w:pStyle w:val="Heading2"/>
        <w:rPr>
          <w:rFonts w:ascii="Arial" w:hAnsi="Arial" w:cs="Arial"/>
          <w:color w:val="0070C0"/>
          <w:lang w:eastAsia="en-GB"/>
        </w:rPr>
      </w:pPr>
      <w:bookmarkStart w:id="12" w:name="_Toc381951896"/>
      <w:r w:rsidRPr="00C10B86">
        <w:rPr>
          <w:rFonts w:ascii="Arial" w:hAnsi="Arial" w:cs="Arial"/>
          <w:noProof/>
          <w:color w:val="0070C0"/>
          <w:lang w:eastAsia="en-GB"/>
        </w:rPr>
        <w:drawing>
          <wp:anchor distT="0" distB="0" distL="114300" distR="114300" simplePos="0" relativeHeight="251667456" behindDoc="0" locked="0" layoutInCell="1" allowOverlap="1" wp14:anchorId="65E7BCC1" wp14:editId="06413506">
            <wp:simplePos x="0" y="0"/>
            <wp:positionH relativeFrom="column">
              <wp:posOffset>4123690</wp:posOffset>
            </wp:positionH>
            <wp:positionV relativeFrom="paragraph">
              <wp:posOffset>5822315</wp:posOffset>
            </wp:positionV>
            <wp:extent cx="1819275" cy="7016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01675"/>
                    </a:xfrm>
                    <a:prstGeom prst="rect">
                      <a:avLst/>
                    </a:prstGeom>
                    <a:noFill/>
                  </pic:spPr>
                </pic:pic>
              </a:graphicData>
            </a:graphic>
            <wp14:sizeRelH relativeFrom="page">
              <wp14:pctWidth>0</wp14:pctWidth>
            </wp14:sizeRelH>
            <wp14:sizeRelV relativeFrom="page">
              <wp14:pctHeight>0</wp14:pctHeight>
            </wp14:sizeRelV>
          </wp:anchor>
        </w:drawing>
      </w:r>
      <w:r w:rsidRPr="00C10B86">
        <w:rPr>
          <w:rFonts w:ascii="Arial" w:hAnsi="Arial" w:cs="Arial"/>
          <w:noProof/>
          <w:color w:val="0070C0"/>
          <w:lang w:eastAsia="en-GB"/>
        </w:rPr>
        <w:drawing>
          <wp:anchor distT="0" distB="0" distL="114300" distR="114300" simplePos="0" relativeHeight="251669504" behindDoc="0" locked="0" layoutInCell="1" allowOverlap="1" wp14:anchorId="0E9BD2CB" wp14:editId="0AF25E49">
            <wp:simplePos x="0" y="0"/>
            <wp:positionH relativeFrom="column">
              <wp:posOffset>3009900</wp:posOffset>
            </wp:positionH>
            <wp:positionV relativeFrom="paragraph">
              <wp:posOffset>5796280</wp:posOffset>
            </wp:positionV>
            <wp:extent cx="770890" cy="6673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890" cy="667385"/>
                    </a:xfrm>
                    <a:prstGeom prst="rect">
                      <a:avLst/>
                    </a:prstGeom>
                    <a:noFill/>
                  </pic:spPr>
                </pic:pic>
              </a:graphicData>
            </a:graphic>
            <wp14:sizeRelH relativeFrom="page">
              <wp14:pctWidth>0</wp14:pctWidth>
            </wp14:sizeRelH>
            <wp14:sizeRelV relativeFrom="page">
              <wp14:pctHeight>0</wp14:pctHeight>
            </wp14:sizeRelV>
          </wp:anchor>
        </w:drawing>
      </w:r>
      <w:r w:rsidRPr="00C10B86">
        <w:rPr>
          <w:rFonts w:ascii="Arial" w:hAnsi="Arial" w:cs="Arial"/>
          <w:noProof/>
          <w:color w:val="0070C0"/>
          <w:lang w:eastAsia="en-GB"/>
        </w:rPr>
        <w:drawing>
          <wp:anchor distT="0" distB="0" distL="114300" distR="114300" simplePos="0" relativeHeight="251671552" behindDoc="0" locked="0" layoutInCell="1" allowOverlap="1" wp14:anchorId="0F17D444" wp14:editId="2036DB98">
            <wp:simplePos x="0" y="0"/>
            <wp:positionH relativeFrom="column">
              <wp:posOffset>1020445</wp:posOffset>
            </wp:positionH>
            <wp:positionV relativeFrom="paragraph">
              <wp:posOffset>5817235</wp:posOffset>
            </wp:positionV>
            <wp:extent cx="1601470" cy="5899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470" cy="589915"/>
                    </a:xfrm>
                    <a:prstGeom prst="rect">
                      <a:avLst/>
                    </a:prstGeom>
                    <a:noFill/>
                  </pic:spPr>
                </pic:pic>
              </a:graphicData>
            </a:graphic>
            <wp14:sizeRelH relativeFrom="margin">
              <wp14:pctWidth>0</wp14:pctWidth>
            </wp14:sizeRelH>
            <wp14:sizeRelV relativeFrom="margin">
              <wp14:pctHeight>0</wp14:pctHeight>
            </wp14:sizeRelV>
          </wp:anchor>
        </w:drawing>
      </w:r>
      <w:r w:rsidRPr="00C10B86">
        <w:rPr>
          <w:rFonts w:ascii="Arial" w:hAnsi="Arial" w:cs="Arial"/>
          <w:noProof/>
          <w:color w:val="0070C0"/>
          <w:lang w:eastAsia="en-GB"/>
        </w:rPr>
        <w:drawing>
          <wp:anchor distT="0" distB="0" distL="114300" distR="114300" simplePos="0" relativeHeight="251673600" behindDoc="0" locked="0" layoutInCell="1" allowOverlap="1" wp14:anchorId="7393141B" wp14:editId="6C77515B">
            <wp:simplePos x="0" y="0"/>
            <wp:positionH relativeFrom="column">
              <wp:posOffset>-307975</wp:posOffset>
            </wp:positionH>
            <wp:positionV relativeFrom="paragraph">
              <wp:posOffset>5738495</wp:posOffset>
            </wp:positionV>
            <wp:extent cx="989965" cy="687070"/>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965" cy="687070"/>
                    </a:xfrm>
                    <a:prstGeom prst="rect">
                      <a:avLst/>
                    </a:prstGeom>
                    <a:noFill/>
                  </pic:spPr>
                </pic:pic>
              </a:graphicData>
            </a:graphic>
            <wp14:sizeRelH relativeFrom="margin">
              <wp14:pctWidth>0</wp14:pctWidth>
            </wp14:sizeRelH>
            <wp14:sizeRelV relativeFrom="margin">
              <wp14:pctHeight>0</wp14:pctHeight>
            </wp14:sizeRelV>
          </wp:anchor>
        </w:drawing>
      </w:r>
      <w:r w:rsidRPr="00C10B86">
        <w:rPr>
          <w:rFonts w:ascii="Arial" w:hAnsi="Arial" w:cs="Arial"/>
          <w:color w:val="0070C0"/>
          <w:lang w:eastAsia="en-GB"/>
        </w:rPr>
        <w:t>Partnership</w:t>
      </w:r>
      <w:bookmarkEnd w:id="12"/>
    </w:p>
    <w:p w:rsidR="00323ADF" w:rsidRDefault="00323ADF" w:rsidP="0034143A">
      <w:pPr>
        <w:rPr>
          <w:rFonts w:ascii="Arial" w:hAnsi="Arial" w:cs="Arial"/>
          <w:sz w:val="24"/>
          <w:szCs w:val="24"/>
          <w:lang w:eastAsia="en-GB"/>
        </w:rPr>
      </w:pPr>
    </w:p>
    <w:p w:rsidR="00C10B86" w:rsidRPr="00227C9D" w:rsidRDefault="00C10B86" w:rsidP="00C10B86">
      <w:pPr>
        <w:autoSpaceDE w:val="0"/>
        <w:autoSpaceDN w:val="0"/>
        <w:adjustRightInd w:val="0"/>
        <w:spacing w:after="0" w:line="240" w:lineRule="auto"/>
        <w:rPr>
          <w:rFonts w:ascii="Arial" w:eastAsia="Times New Roman" w:hAnsi="Arial" w:cs="Arial"/>
          <w:sz w:val="24"/>
          <w:szCs w:val="24"/>
          <w:lang w:val="en-US" w:eastAsia="en-GB"/>
        </w:rPr>
      </w:pPr>
      <w:r w:rsidRPr="00227C9D">
        <w:rPr>
          <w:rFonts w:ascii="Arial" w:hAnsi="Arial" w:cs="Arial"/>
          <w:sz w:val="24"/>
          <w:szCs w:val="24"/>
        </w:rPr>
        <w:t xml:space="preserve">Collaborative working to reduce health inequalities is already well underway.  </w:t>
      </w:r>
      <w:r w:rsidRPr="00227C9D">
        <w:rPr>
          <w:rFonts w:ascii="Arial" w:eastAsia="Times New Roman" w:hAnsi="Arial" w:cs="Arial"/>
          <w:sz w:val="24"/>
          <w:szCs w:val="24"/>
          <w:lang w:val="en-US" w:eastAsia="en-GB"/>
        </w:rPr>
        <w:t>CHEX, CFHS, part of NHS Health Scotland, and Voluntary Health Scotland</w:t>
      </w:r>
      <w:r w:rsidR="003A0B57" w:rsidRPr="00227C9D">
        <w:rPr>
          <w:rFonts w:ascii="Arial" w:eastAsia="Times New Roman" w:hAnsi="Arial" w:cs="Arial"/>
          <w:sz w:val="24"/>
          <w:szCs w:val="24"/>
          <w:lang w:val="en-US" w:eastAsia="en-GB"/>
        </w:rPr>
        <w:t xml:space="preserve"> work in partnership on a </w:t>
      </w:r>
      <w:proofErr w:type="spellStart"/>
      <w:r w:rsidR="003A0B57" w:rsidRPr="00227C9D">
        <w:rPr>
          <w:rFonts w:ascii="Arial" w:eastAsia="Times New Roman" w:hAnsi="Arial" w:cs="Arial"/>
          <w:sz w:val="24"/>
          <w:szCs w:val="24"/>
          <w:lang w:val="en-US" w:eastAsia="en-GB"/>
        </w:rPr>
        <w:t>programme</w:t>
      </w:r>
      <w:proofErr w:type="spellEnd"/>
      <w:r w:rsidR="003A0B57" w:rsidRPr="00227C9D">
        <w:rPr>
          <w:rFonts w:ascii="Arial" w:eastAsia="Times New Roman" w:hAnsi="Arial" w:cs="Arial"/>
          <w:sz w:val="24"/>
          <w:szCs w:val="24"/>
          <w:lang w:val="en-US" w:eastAsia="en-GB"/>
        </w:rPr>
        <w:t xml:space="preserve"> of work to address health inequalities.  Below is some of the work carried out by our </w:t>
      </w:r>
      <w:proofErr w:type="spellStart"/>
      <w:r w:rsidR="003A0B57" w:rsidRPr="00227C9D">
        <w:rPr>
          <w:rFonts w:ascii="Arial" w:eastAsia="Times New Roman" w:hAnsi="Arial" w:cs="Arial"/>
          <w:sz w:val="24"/>
          <w:szCs w:val="24"/>
          <w:lang w:val="en-US" w:eastAsia="en-GB"/>
        </w:rPr>
        <w:t>organisations</w:t>
      </w:r>
      <w:proofErr w:type="spellEnd"/>
      <w:r w:rsidR="003A0B57" w:rsidRPr="00227C9D">
        <w:rPr>
          <w:rFonts w:ascii="Arial" w:eastAsia="Times New Roman" w:hAnsi="Arial" w:cs="Arial"/>
          <w:sz w:val="24"/>
          <w:szCs w:val="24"/>
          <w:lang w:val="en-US" w:eastAsia="en-GB"/>
        </w:rPr>
        <w:t>:</w:t>
      </w:r>
    </w:p>
    <w:p w:rsidR="003A0B57" w:rsidRPr="00227C9D" w:rsidRDefault="003A0B57" w:rsidP="00C10B86">
      <w:pPr>
        <w:autoSpaceDE w:val="0"/>
        <w:autoSpaceDN w:val="0"/>
        <w:adjustRightInd w:val="0"/>
        <w:spacing w:after="0" w:line="240" w:lineRule="auto"/>
        <w:rPr>
          <w:rFonts w:ascii="Arial" w:hAnsi="Arial" w:cs="Arial"/>
          <w:sz w:val="24"/>
          <w:szCs w:val="24"/>
        </w:rPr>
      </w:pPr>
    </w:p>
    <w:p w:rsidR="00C10B86" w:rsidRPr="00227C9D" w:rsidRDefault="00C10B86" w:rsidP="00227C9D">
      <w:pPr>
        <w:pStyle w:val="ListParagraph"/>
        <w:numPr>
          <w:ilvl w:val="0"/>
          <w:numId w:val="16"/>
        </w:numPr>
        <w:autoSpaceDE w:val="0"/>
        <w:autoSpaceDN w:val="0"/>
        <w:adjustRightInd w:val="0"/>
        <w:spacing w:after="0" w:line="240" w:lineRule="auto"/>
        <w:ind w:left="360"/>
        <w:rPr>
          <w:rFonts w:ascii="Arial" w:hAnsi="Arial" w:cs="Arial"/>
          <w:iCs/>
          <w:color w:val="1F497D"/>
          <w:sz w:val="24"/>
          <w:szCs w:val="24"/>
        </w:rPr>
      </w:pPr>
      <w:r w:rsidRPr="00227C9D">
        <w:rPr>
          <w:rFonts w:ascii="Arial" w:hAnsi="Arial" w:cs="Arial"/>
          <w:iCs/>
          <w:sz w:val="24"/>
          <w:szCs w:val="24"/>
        </w:rPr>
        <w:t xml:space="preserve">CHEX supports localised community-led health networks and promotes training and capacity building primarily through ‘Health Issues in the Community’ and community development approaches to tackling health inequalities. </w:t>
      </w:r>
      <w:hyperlink r:id="rId23" w:history="1">
        <w:r w:rsidR="003A0B57" w:rsidRPr="00227C9D">
          <w:rPr>
            <w:rStyle w:val="Hyperlink"/>
            <w:rFonts w:ascii="Arial" w:hAnsi="Arial" w:cs="Arial"/>
            <w:iCs/>
            <w:sz w:val="24"/>
            <w:szCs w:val="24"/>
          </w:rPr>
          <w:t>www.chex.org.uk</w:t>
        </w:r>
      </w:hyperlink>
      <w:r w:rsidR="003A0B57" w:rsidRPr="00227C9D">
        <w:rPr>
          <w:rFonts w:ascii="Arial" w:hAnsi="Arial" w:cs="Arial"/>
          <w:iCs/>
          <w:color w:val="1F497D"/>
          <w:sz w:val="24"/>
          <w:szCs w:val="24"/>
        </w:rPr>
        <w:t xml:space="preserve"> </w:t>
      </w:r>
    </w:p>
    <w:p w:rsidR="00C10B86" w:rsidRPr="00227C9D" w:rsidRDefault="00C10B86" w:rsidP="00227C9D">
      <w:pPr>
        <w:autoSpaceDE w:val="0"/>
        <w:autoSpaceDN w:val="0"/>
        <w:adjustRightInd w:val="0"/>
        <w:spacing w:after="0" w:line="240" w:lineRule="auto"/>
        <w:rPr>
          <w:rFonts w:ascii="Arial" w:hAnsi="Arial" w:cs="Arial"/>
          <w:i/>
          <w:iCs/>
          <w:color w:val="1F497D"/>
          <w:sz w:val="24"/>
          <w:szCs w:val="24"/>
        </w:rPr>
      </w:pPr>
    </w:p>
    <w:p w:rsidR="003A0B57" w:rsidRPr="00227C9D" w:rsidRDefault="003A0B57" w:rsidP="00227C9D">
      <w:pPr>
        <w:pStyle w:val="ListParagraph"/>
        <w:numPr>
          <w:ilvl w:val="0"/>
          <w:numId w:val="16"/>
        </w:numPr>
        <w:autoSpaceDE w:val="0"/>
        <w:autoSpaceDN w:val="0"/>
        <w:adjustRightInd w:val="0"/>
        <w:spacing w:after="0" w:line="240" w:lineRule="auto"/>
        <w:ind w:left="360"/>
        <w:rPr>
          <w:rFonts w:ascii="Arial" w:hAnsi="Arial" w:cs="Arial"/>
          <w:sz w:val="24"/>
          <w:szCs w:val="24"/>
        </w:rPr>
      </w:pPr>
      <w:r w:rsidRPr="00227C9D">
        <w:rPr>
          <w:rFonts w:ascii="Arial" w:hAnsi="Arial" w:cs="Arial"/>
          <w:sz w:val="24"/>
          <w:szCs w:val="24"/>
        </w:rPr>
        <w:t xml:space="preserve">CFHS supports work with low income communities that improve access to, and uptake of, a healthy diet.  Major obstacles being addressed by community-based initiatives are availability, affordability, skills and culture. </w:t>
      </w:r>
      <w:hyperlink r:id="rId24" w:history="1">
        <w:r w:rsidRPr="00227C9D">
          <w:rPr>
            <w:rStyle w:val="Hyperlink"/>
            <w:rFonts w:ascii="Arial" w:hAnsi="Arial" w:cs="Arial"/>
            <w:sz w:val="24"/>
            <w:szCs w:val="24"/>
          </w:rPr>
          <w:t>www.communityfoodandhealth.org.uk/</w:t>
        </w:r>
      </w:hyperlink>
    </w:p>
    <w:p w:rsidR="003A0B57" w:rsidRPr="00227C9D" w:rsidRDefault="003A0B57" w:rsidP="00227C9D">
      <w:pPr>
        <w:autoSpaceDE w:val="0"/>
        <w:autoSpaceDN w:val="0"/>
        <w:adjustRightInd w:val="0"/>
        <w:spacing w:after="0" w:line="240" w:lineRule="auto"/>
        <w:rPr>
          <w:rFonts w:ascii="Arial" w:hAnsi="Arial" w:cs="Arial"/>
          <w:sz w:val="24"/>
          <w:szCs w:val="24"/>
        </w:rPr>
      </w:pPr>
    </w:p>
    <w:p w:rsidR="00C10B86" w:rsidRPr="00227C9D" w:rsidRDefault="00C10B86" w:rsidP="00227C9D">
      <w:pPr>
        <w:pStyle w:val="ListParagraph"/>
        <w:numPr>
          <w:ilvl w:val="0"/>
          <w:numId w:val="16"/>
        </w:numPr>
        <w:autoSpaceDE w:val="0"/>
        <w:autoSpaceDN w:val="0"/>
        <w:adjustRightInd w:val="0"/>
        <w:spacing w:after="0" w:line="240" w:lineRule="auto"/>
        <w:ind w:left="360"/>
        <w:rPr>
          <w:rFonts w:ascii="Arial" w:hAnsi="Arial" w:cs="Arial"/>
          <w:sz w:val="24"/>
          <w:szCs w:val="24"/>
        </w:rPr>
      </w:pPr>
      <w:r w:rsidRPr="00227C9D">
        <w:rPr>
          <w:rFonts w:ascii="Arial" w:hAnsi="Arial" w:cs="Arial"/>
          <w:sz w:val="24"/>
          <w:szCs w:val="24"/>
        </w:rPr>
        <w:t>NHS Health Scotland provides improvement support</w:t>
      </w:r>
      <w:r w:rsidR="003A0B57" w:rsidRPr="00227C9D">
        <w:rPr>
          <w:rFonts w:ascii="Arial" w:hAnsi="Arial" w:cs="Arial"/>
          <w:sz w:val="24"/>
          <w:szCs w:val="24"/>
        </w:rPr>
        <w:t xml:space="preserve"> </w:t>
      </w:r>
      <w:r w:rsidRPr="00227C9D">
        <w:rPr>
          <w:rFonts w:ascii="Arial" w:hAnsi="Arial" w:cs="Arial"/>
          <w:sz w:val="24"/>
          <w:szCs w:val="24"/>
        </w:rPr>
        <w:t>for Community Planning Partnerships –</w:t>
      </w:r>
      <w:r w:rsidR="003A0B57" w:rsidRPr="00227C9D">
        <w:rPr>
          <w:rFonts w:ascii="Arial" w:hAnsi="Arial" w:cs="Arial"/>
          <w:sz w:val="24"/>
          <w:szCs w:val="24"/>
        </w:rPr>
        <w:t xml:space="preserve"> including </w:t>
      </w:r>
      <w:r w:rsidRPr="00227C9D">
        <w:rPr>
          <w:rFonts w:ascii="Arial" w:hAnsi="Arial" w:cs="Arial"/>
          <w:sz w:val="24"/>
          <w:szCs w:val="24"/>
        </w:rPr>
        <w:t xml:space="preserve">provision of </w:t>
      </w:r>
      <w:r w:rsidR="003A0B57" w:rsidRPr="00227C9D">
        <w:rPr>
          <w:rFonts w:ascii="Arial" w:hAnsi="Arial" w:cs="Arial"/>
          <w:sz w:val="24"/>
          <w:szCs w:val="24"/>
        </w:rPr>
        <w:t xml:space="preserve">evidence, data, outcome-focused </w:t>
      </w:r>
      <w:r w:rsidRPr="00227C9D">
        <w:rPr>
          <w:rFonts w:ascii="Arial" w:hAnsi="Arial" w:cs="Arial"/>
          <w:sz w:val="24"/>
          <w:szCs w:val="24"/>
        </w:rPr>
        <w:t>planning and health inequality impact assessments.</w:t>
      </w:r>
      <w:r w:rsidR="003A0B57" w:rsidRPr="00227C9D">
        <w:rPr>
          <w:rFonts w:ascii="Arial" w:hAnsi="Arial" w:cs="Arial"/>
          <w:sz w:val="24"/>
          <w:szCs w:val="24"/>
        </w:rPr>
        <w:t xml:space="preserve"> </w:t>
      </w:r>
      <w:hyperlink r:id="rId25" w:history="1">
        <w:r w:rsidR="003A0B57" w:rsidRPr="00227C9D">
          <w:rPr>
            <w:rStyle w:val="Hyperlink"/>
            <w:rFonts w:ascii="Arial" w:hAnsi="Arial" w:cs="Arial"/>
            <w:sz w:val="24"/>
            <w:szCs w:val="24"/>
          </w:rPr>
          <w:t>www.healthscotland.com/</w:t>
        </w:r>
      </w:hyperlink>
      <w:r w:rsidR="003A0B57" w:rsidRPr="00227C9D">
        <w:rPr>
          <w:rFonts w:ascii="Arial" w:hAnsi="Arial" w:cs="Arial"/>
          <w:sz w:val="24"/>
          <w:szCs w:val="24"/>
        </w:rPr>
        <w:t xml:space="preserve"> </w:t>
      </w:r>
    </w:p>
    <w:p w:rsidR="00C10B86" w:rsidRPr="00227C9D" w:rsidRDefault="00C10B86" w:rsidP="00227C9D">
      <w:pPr>
        <w:autoSpaceDE w:val="0"/>
        <w:autoSpaceDN w:val="0"/>
        <w:adjustRightInd w:val="0"/>
        <w:spacing w:after="0" w:line="240" w:lineRule="auto"/>
        <w:rPr>
          <w:rFonts w:ascii="Arial" w:hAnsi="Arial" w:cs="Arial"/>
          <w:sz w:val="24"/>
          <w:szCs w:val="24"/>
        </w:rPr>
      </w:pPr>
    </w:p>
    <w:p w:rsidR="00C10B86" w:rsidRPr="00227C9D" w:rsidRDefault="00C10B86" w:rsidP="00227C9D">
      <w:pPr>
        <w:pStyle w:val="ListParagraph"/>
        <w:numPr>
          <w:ilvl w:val="0"/>
          <w:numId w:val="16"/>
        </w:numPr>
        <w:autoSpaceDE w:val="0"/>
        <w:autoSpaceDN w:val="0"/>
        <w:ind w:left="360"/>
        <w:rPr>
          <w:rFonts w:ascii="Arial" w:hAnsi="Arial" w:cs="Arial"/>
          <w:sz w:val="24"/>
          <w:szCs w:val="24"/>
        </w:rPr>
      </w:pPr>
      <w:r w:rsidRPr="00227C9D">
        <w:rPr>
          <w:rFonts w:ascii="Arial" w:hAnsi="Arial" w:cs="Arial"/>
          <w:sz w:val="24"/>
          <w:szCs w:val="24"/>
        </w:rPr>
        <w:t>VHS works with voluntary health organisations and other sectors to promote, support and influence the health inequalities agenda.  They champion the Engagement Matrix as a catalyst for health boards and voluntary sectors to collaborate.</w:t>
      </w:r>
      <w:r w:rsidR="003A0B57" w:rsidRPr="00227C9D">
        <w:rPr>
          <w:rFonts w:ascii="Arial" w:hAnsi="Arial" w:cs="Arial"/>
          <w:sz w:val="24"/>
          <w:szCs w:val="24"/>
        </w:rPr>
        <w:t xml:space="preserve"> </w:t>
      </w:r>
      <w:hyperlink r:id="rId26" w:history="1">
        <w:r w:rsidR="003A0B57" w:rsidRPr="00227C9D">
          <w:rPr>
            <w:rStyle w:val="Hyperlink"/>
            <w:rFonts w:ascii="Arial" w:hAnsi="Arial" w:cs="Arial"/>
            <w:sz w:val="24"/>
            <w:szCs w:val="24"/>
          </w:rPr>
          <w:t>www.vhscotland.org.uk</w:t>
        </w:r>
      </w:hyperlink>
      <w:r w:rsidR="003A0B57" w:rsidRPr="00227C9D">
        <w:rPr>
          <w:rFonts w:ascii="Arial" w:hAnsi="Arial" w:cs="Arial"/>
          <w:sz w:val="24"/>
          <w:szCs w:val="24"/>
        </w:rPr>
        <w:t xml:space="preserve"> </w:t>
      </w:r>
    </w:p>
    <w:p w:rsidR="00C10B86" w:rsidRPr="00227C9D" w:rsidRDefault="00C10B86" w:rsidP="00C10B86">
      <w:pPr>
        <w:rPr>
          <w:rFonts w:ascii="Arial" w:hAnsi="Arial" w:cs="Arial"/>
          <w:sz w:val="24"/>
          <w:szCs w:val="24"/>
          <w:lang w:eastAsia="en-GB"/>
        </w:rPr>
      </w:pPr>
    </w:p>
    <w:sectPr w:rsidR="00C10B86" w:rsidRPr="00227C9D" w:rsidSect="00D54B87">
      <w:footerReference w:type="default" r:id="rId27"/>
      <w:footerReference w:type="first" r:id="rId2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77" w:rsidRDefault="00461877" w:rsidP="00D10B42">
      <w:pPr>
        <w:spacing w:after="0" w:line="240" w:lineRule="auto"/>
      </w:pPr>
      <w:r>
        <w:separator/>
      </w:r>
    </w:p>
  </w:endnote>
  <w:endnote w:type="continuationSeparator" w:id="0">
    <w:p w:rsidR="00461877" w:rsidRDefault="00461877" w:rsidP="00D1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52652"/>
      <w:docPartObj>
        <w:docPartGallery w:val="Page Numbers (Bottom of Page)"/>
        <w:docPartUnique/>
      </w:docPartObj>
    </w:sdtPr>
    <w:sdtEndPr/>
    <w:sdtContent>
      <w:sdt>
        <w:sdtPr>
          <w:id w:val="860082579"/>
          <w:docPartObj>
            <w:docPartGallery w:val="Page Numbers (Top of Page)"/>
            <w:docPartUnique/>
          </w:docPartObj>
        </w:sdtPr>
        <w:sdtEndPr/>
        <w:sdtContent>
          <w:p w:rsidR="00D54B87" w:rsidRDefault="00D54B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03A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3A0">
              <w:rPr>
                <w:b/>
                <w:bCs/>
                <w:noProof/>
              </w:rPr>
              <w:t>9</w:t>
            </w:r>
            <w:r>
              <w:rPr>
                <w:b/>
                <w:bCs/>
                <w:sz w:val="24"/>
                <w:szCs w:val="24"/>
              </w:rPr>
              <w:fldChar w:fldCharType="end"/>
            </w:r>
          </w:p>
        </w:sdtContent>
      </w:sdt>
    </w:sdtContent>
  </w:sdt>
  <w:p w:rsidR="00D54B87" w:rsidRDefault="00D54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87341"/>
      <w:docPartObj>
        <w:docPartGallery w:val="Page Numbers (Bottom of Page)"/>
        <w:docPartUnique/>
      </w:docPartObj>
    </w:sdtPr>
    <w:sdtEndPr>
      <w:rPr>
        <w:noProof/>
      </w:rPr>
    </w:sdtEndPr>
    <w:sdtContent>
      <w:p w:rsidR="00D54B87" w:rsidRDefault="00D54B87">
        <w:pPr>
          <w:pStyle w:val="Footer"/>
          <w:jc w:val="right"/>
        </w:pPr>
        <w:r>
          <w:fldChar w:fldCharType="begin"/>
        </w:r>
        <w:r>
          <w:instrText xml:space="preserve"> PAGE   \* MERGEFORMAT </w:instrText>
        </w:r>
        <w:r>
          <w:fldChar w:fldCharType="separate"/>
        </w:r>
        <w:r w:rsidR="00F803A0">
          <w:rPr>
            <w:noProof/>
          </w:rPr>
          <w:t>1</w:t>
        </w:r>
        <w:r>
          <w:rPr>
            <w:noProof/>
          </w:rPr>
          <w:fldChar w:fldCharType="end"/>
        </w:r>
      </w:p>
    </w:sdtContent>
  </w:sdt>
  <w:p w:rsidR="00D54B87" w:rsidRDefault="00D5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77" w:rsidRDefault="00461877" w:rsidP="00D10B42">
      <w:pPr>
        <w:spacing w:after="0" w:line="240" w:lineRule="auto"/>
      </w:pPr>
      <w:r>
        <w:separator/>
      </w:r>
    </w:p>
  </w:footnote>
  <w:footnote w:type="continuationSeparator" w:id="0">
    <w:p w:rsidR="00461877" w:rsidRDefault="00461877" w:rsidP="00D1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858"/>
    <w:multiLevelType w:val="hybridMultilevel"/>
    <w:tmpl w:val="7E1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7762C"/>
    <w:multiLevelType w:val="multilevel"/>
    <w:tmpl w:val="93C4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84D2D"/>
    <w:multiLevelType w:val="hybridMultilevel"/>
    <w:tmpl w:val="E752C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42686C"/>
    <w:multiLevelType w:val="hybridMultilevel"/>
    <w:tmpl w:val="76702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A32F66"/>
    <w:multiLevelType w:val="hybridMultilevel"/>
    <w:tmpl w:val="165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F0649"/>
    <w:multiLevelType w:val="hybridMultilevel"/>
    <w:tmpl w:val="864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AD3326"/>
    <w:multiLevelType w:val="hybridMultilevel"/>
    <w:tmpl w:val="F008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133F0E"/>
    <w:multiLevelType w:val="hybridMultilevel"/>
    <w:tmpl w:val="176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119A3"/>
    <w:multiLevelType w:val="hybridMultilevel"/>
    <w:tmpl w:val="8E5AA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741745"/>
    <w:multiLevelType w:val="hybridMultilevel"/>
    <w:tmpl w:val="F42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EF581B"/>
    <w:multiLevelType w:val="hybridMultilevel"/>
    <w:tmpl w:val="3A3A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965D6D"/>
    <w:multiLevelType w:val="hybridMultilevel"/>
    <w:tmpl w:val="F3D017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551B5B"/>
    <w:multiLevelType w:val="hybridMultilevel"/>
    <w:tmpl w:val="8FD44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5B6EDC"/>
    <w:multiLevelType w:val="hybridMultilevel"/>
    <w:tmpl w:val="768C6E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FF767B"/>
    <w:multiLevelType w:val="hybridMultilevel"/>
    <w:tmpl w:val="5C1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9534C"/>
    <w:multiLevelType w:val="hybridMultilevel"/>
    <w:tmpl w:val="9C8C2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num>
  <w:num w:numId="7">
    <w:abstractNumId w:val="12"/>
  </w:num>
  <w:num w:numId="8">
    <w:abstractNumId w:val="3"/>
  </w:num>
  <w:num w:numId="9">
    <w:abstractNumId w:val="9"/>
  </w:num>
  <w:num w:numId="10">
    <w:abstractNumId w:val="5"/>
  </w:num>
  <w:num w:numId="11">
    <w:abstractNumId w:val="10"/>
  </w:num>
  <w:num w:numId="12">
    <w:abstractNumId w:val="7"/>
  </w:num>
  <w:num w:numId="13">
    <w:abstractNumId w:val="4"/>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70"/>
    <w:rsid w:val="00010A88"/>
    <w:rsid w:val="00037FD5"/>
    <w:rsid w:val="0006659F"/>
    <w:rsid w:val="000716EA"/>
    <w:rsid w:val="0007280A"/>
    <w:rsid w:val="00095998"/>
    <w:rsid w:val="000C7D24"/>
    <w:rsid w:val="00111386"/>
    <w:rsid w:val="00126C64"/>
    <w:rsid w:val="001A6501"/>
    <w:rsid w:val="0022168A"/>
    <w:rsid w:val="00227C9D"/>
    <w:rsid w:val="00230A26"/>
    <w:rsid w:val="002A7CE1"/>
    <w:rsid w:val="00323ADF"/>
    <w:rsid w:val="0034143A"/>
    <w:rsid w:val="003A0B57"/>
    <w:rsid w:val="003E7DDA"/>
    <w:rsid w:val="004216C6"/>
    <w:rsid w:val="00434A10"/>
    <w:rsid w:val="004508FD"/>
    <w:rsid w:val="00461877"/>
    <w:rsid w:val="005B49E1"/>
    <w:rsid w:val="005D2DDF"/>
    <w:rsid w:val="005F0A3B"/>
    <w:rsid w:val="00717670"/>
    <w:rsid w:val="00744DCD"/>
    <w:rsid w:val="007C3BB3"/>
    <w:rsid w:val="007F3004"/>
    <w:rsid w:val="00814578"/>
    <w:rsid w:val="008275DC"/>
    <w:rsid w:val="00854080"/>
    <w:rsid w:val="008B341E"/>
    <w:rsid w:val="008E0753"/>
    <w:rsid w:val="00905296"/>
    <w:rsid w:val="009670B6"/>
    <w:rsid w:val="009C41B3"/>
    <w:rsid w:val="00A96F31"/>
    <w:rsid w:val="00AA210B"/>
    <w:rsid w:val="00AC4575"/>
    <w:rsid w:val="00B30717"/>
    <w:rsid w:val="00BA0A70"/>
    <w:rsid w:val="00C073A0"/>
    <w:rsid w:val="00C10B86"/>
    <w:rsid w:val="00D10B42"/>
    <w:rsid w:val="00D225D0"/>
    <w:rsid w:val="00D54B87"/>
    <w:rsid w:val="00D646EB"/>
    <w:rsid w:val="00D73A73"/>
    <w:rsid w:val="00DC506B"/>
    <w:rsid w:val="00DD1EBB"/>
    <w:rsid w:val="00DD37BD"/>
    <w:rsid w:val="00E0092D"/>
    <w:rsid w:val="00E109E8"/>
    <w:rsid w:val="00E5443A"/>
    <w:rsid w:val="00EA1056"/>
    <w:rsid w:val="00F803A0"/>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9FAAF-E672-424B-B143-C7043AD1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70"/>
  </w:style>
  <w:style w:type="paragraph" w:styleId="Heading1">
    <w:name w:val="heading 1"/>
    <w:basedOn w:val="Normal"/>
    <w:link w:val="Heading1Char"/>
    <w:uiPriority w:val="9"/>
    <w:qFormat/>
    <w:rsid w:val="00434A10"/>
    <w:pPr>
      <w:spacing w:after="300" w:line="240" w:lineRule="auto"/>
      <w:outlineLvl w:val="0"/>
    </w:pPr>
    <w:rPr>
      <w:rFonts w:ascii="Arial" w:eastAsia="Times New Roman" w:hAnsi="Arial" w:cs="Arial"/>
      <w:b/>
      <w:bCs/>
      <w:color w:val="794693"/>
      <w:kern w:val="36"/>
      <w:sz w:val="45"/>
      <w:szCs w:val="45"/>
      <w:lang w:eastAsia="en-GB"/>
    </w:rPr>
  </w:style>
  <w:style w:type="paragraph" w:styleId="Heading2">
    <w:name w:val="heading 2"/>
    <w:basedOn w:val="Normal"/>
    <w:next w:val="Normal"/>
    <w:link w:val="Heading2Char"/>
    <w:uiPriority w:val="9"/>
    <w:unhideWhenUsed/>
    <w:qFormat/>
    <w:rsid w:val="00421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54"/>
    <w:rPr>
      <w:rFonts w:ascii="Tahoma" w:hAnsi="Tahoma" w:cs="Tahoma"/>
      <w:sz w:val="16"/>
      <w:szCs w:val="16"/>
    </w:rPr>
  </w:style>
  <w:style w:type="paragraph" w:styleId="NormalWeb">
    <w:name w:val="Normal (Web)"/>
    <w:basedOn w:val="Normal"/>
    <w:uiPriority w:val="99"/>
    <w:unhideWhenUsed/>
    <w:rsid w:val="008E0753"/>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30A26"/>
    <w:pPr>
      <w:ind w:left="720"/>
      <w:contextualSpacing/>
    </w:pPr>
    <w:rPr>
      <w:rFonts w:ascii="Calibri" w:eastAsia="Calibri" w:hAnsi="Calibri" w:cs="Times New Roman"/>
    </w:rPr>
  </w:style>
  <w:style w:type="paragraph" w:styleId="NoSpacing">
    <w:name w:val="No Spacing"/>
    <w:uiPriority w:val="1"/>
    <w:qFormat/>
    <w:rsid w:val="00D10B42"/>
    <w:pPr>
      <w:spacing w:after="0" w:line="240" w:lineRule="auto"/>
    </w:pPr>
  </w:style>
  <w:style w:type="paragraph" w:styleId="Header">
    <w:name w:val="header"/>
    <w:basedOn w:val="Normal"/>
    <w:link w:val="HeaderChar"/>
    <w:uiPriority w:val="99"/>
    <w:unhideWhenUsed/>
    <w:rsid w:val="00D1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42"/>
  </w:style>
  <w:style w:type="paragraph" w:styleId="Footer">
    <w:name w:val="footer"/>
    <w:basedOn w:val="Normal"/>
    <w:link w:val="FooterChar"/>
    <w:uiPriority w:val="99"/>
    <w:unhideWhenUsed/>
    <w:rsid w:val="00D1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B42"/>
  </w:style>
  <w:style w:type="character" w:customStyle="1" w:styleId="Heading1Char">
    <w:name w:val="Heading 1 Char"/>
    <w:basedOn w:val="DefaultParagraphFont"/>
    <w:link w:val="Heading1"/>
    <w:uiPriority w:val="9"/>
    <w:rsid w:val="00434A10"/>
    <w:rPr>
      <w:rFonts w:ascii="Arial" w:eastAsia="Times New Roman" w:hAnsi="Arial" w:cs="Arial"/>
      <w:b/>
      <w:bCs/>
      <w:color w:val="794693"/>
      <w:kern w:val="36"/>
      <w:sz w:val="45"/>
      <w:szCs w:val="45"/>
      <w:lang w:eastAsia="en-GB"/>
    </w:rPr>
  </w:style>
  <w:style w:type="character" w:styleId="Hyperlink">
    <w:name w:val="Hyperlink"/>
    <w:basedOn w:val="DefaultParagraphFont"/>
    <w:uiPriority w:val="99"/>
    <w:unhideWhenUsed/>
    <w:rsid w:val="00434A10"/>
    <w:rPr>
      <w:strike w:val="0"/>
      <w:dstrike w:val="0"/>
      <w:color w:val="794693"/>
      <w:u w:val="none"/>
      <w:effect w:val="none"/>
    </w:rPr>
  </w:style>
  <w:style w:type="character" w:customStyle="1" w:styleId="Date1">
    <w:name w:val="Date1"/>
    <w:basedOn w:val="DefaultParagraphFont"/>
    <w:rsid w:val="00434A10"/>
  </w:style>
  <w:style w:type="character" w:customStyle="1" w:styleId="post-comments">
    <w:name w:val="post-comments"/>
    <w:basedOn w:val="DefaultParagraphFont"/>
    <w:rsid w:val="00434A10"/>
  </w:style>
  <w:style w:type="paragraph" w:customStyle="1" w:styleId="wp-caption-text1">
    <w:name w:val="wp-caption-text1"/>
    <w:basedOn w:val="Normal"/>
    <w:rsid w:val="00434A10"/>
    <w:pPr>
      <w:spacing w:before="75" w:after="75" w:line="240" w:lineRule="auto"/>
    </w:pPr>
    <w:rPr>
      <w:rFonts w:ascii="Arial" w:eastAsia="Times New Roman" w:hAnsi="Arial" w:cs="Arial"/>
      <w:color w:val="333333"/>
      <w:sz w:val="21"/>
      <w:szCs w:val="21"/>
      <w:lang w:eastAsia="en-GB"/>
    </w:rPr>
  </w:style>
  <w:style w:type="character" w:styleId="FollowedHyperlink">
    <w:name w:val="FollowedHyperlink"/>
    <w:basedOn w:val="DefaultParagraphFont"/>
    <w:uiPriority w:val="99"/>
    <w:semiHidden/>
    <w:unhideWhenUsed/>
    <w:rsid w:val="004216C6"/>
    <w:rPr>
      <w:color w:val="800080" w:themeColor="followedHyperlink"/>
      <w:u w:val="single"/>
    </w:rPr>
  </w:style>
  <w:style w:type="character" w:customStyle="1" w:styleId="Heading2Char">
    <w:name w:val="Heading 2 Char"/>
    <w:basedOn w:val="DefaultParagraphFont"/>
    <w:link w:val="Heading2"/>
    <w:uiPriority w:val="9"/>
    <w:rsid w:val="004216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21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C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111386"/>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227C9D"/>
    <w:pPr>
      <w:tabs>
        <w:tab w:val="right" w:leader="dot" w:pos="9016"/>
      </w:tabs>
      <w:spacing w:after="100"/>
    </w:pPr>
    <w:rPr>
      <w:rFonts w:ascii="Arial" w:hAnsi="Arial" w:cs="Arial"/>
      <w:noProof/>
    </w:rPr>
  </w:style>
  <w:style w:type="table" w:styleId="TableGrid">
    <w:name w:val="Table Grid"/>
    <w:basedOn w:val="TableNormal"/>
    <w:uiPriority w:val="59"/>
    <w:rsid w:val="00450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109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09E8"/>
    <w:rPr>
      <w:rFonts w:ascii="Calibri" w:hAnsi="Calibri"/>
      <w:szCs w:val="21"/>
    </w:rPr>
  </w:style>
  <w:style w:type="paragraph" w:styleId="TOC2">
    <w:name w:val="toc 2"/>
    <w:basedOn w:val="Normal"/>
    <w:next w:val="Normal"/>
    <w:autoRedefine/>
    <w:uiPriority w:val="39"/>
    <w:unhideWhenUsed/>
    <w:rsid w:val="00C073A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359">
      <w:bodyDiv w:val="1"/>
      <w:marLeft w:val="0"/>
      <w:marRight w:val="0"/>
      <w:marTop w:val="0"/>
      <w:marBottom w:val="0"/>
      <w:divBdr>
        <w:top w:val="none" w:sz="0" w:space="0" w:color="auto"/>
        <w:left w:val="none" w:sz="0" w:space="0" w:color="auto"/>
        <w:bottom w:val="none" w:sz="0" w:space="0" w:color="auto"/>
        <w:right w:val="none" w:sz="0" w:space="0" w:color="auto"/>
      </w:divBdr>
    </w:div>
    <w:div w:id="311523536">
      <w:bodyDiv w:val="1"/>
      <w:marLeft w:val="0"/>
      <w:marRight w:val="0"/>
      <w:marTop w:val="0"/>
      <w:marBottom w:val="0"/>
      <w:divBdr>
        <w:top w:val="none" w:sz="0" w:space="0" w:color="auto"/>
        <w:left w:val="none" w:sz="0" w:space="0" w:color="auto"/>
        <w:bottom w:val="none" w:sz="0" w:space="0" w:color="auto"/>
        <w:right w:val="none" w:sz="0" w:space="0" w:color="auto"/>
      </w:divBdr>
    </w:div>
    <w:div w:id="330715347">
      <w:bodyDiv w:val="1"/>
      <w:marLeft w:val="0"/>
      <w:marRight w:val="0"/>
      <w:marTop w:val="0"/>
      <w:marBottom w:val="0"/>
      <w:divBdr>
        <w:top w:val="none" w:sz="0" w:space="0" w:color="auto"/>
        <w:left w:val="none" w:sz="0" w:space="0" w:color="auto"/>
        <w:bottom w:val="none" w:sz="0" w:space="0" w:color="auto"/>
        <w:right w:val="none" w:sz="0" w:space="0" w:color="auto"/>
      </w:divBdr>
    </w:div>
    <w:div w:id="341132251">
      <w:bodyDiv w:val="1"/>
      <w:marLeft w:val="0"/>
      <w:marRight w:val="0"/>
      <w:marTop w:val="0"/>
      <w:marBottom w:val="0"/>
      <w:divBdr>
        <w:top w:val="none" w:sz="0" w:space="0" w:color="auto"/>
        <w:left w:val="none" w:sz="0" w:space="0" w:color="auto"/>
        <w:bottom w:val="none" w:sz="0" w:space="0" w:color="auto"/>
        <w:right w:val="none" w:sz="0" w:space="0" w:color="auto"/>
      </w:divBdr>
      <w:divsChild>
        <w:div w:id="808715595">
          <w:marLeft w:val="0"/>
          <w:marRight w:val="0"/>
          <w:marTop w:val="0"/>
          <w:marBottom w:val="0"/>
          <w:divBdr>
            <w:top w:val="none" w:sz="0" w:space="0" w:color="auto"/>
            <w:left w:val="none" w:sz="0" w:space="0" w:color="auto"/>
            <w:bottom w:val="none" w:sz="0" w:space="0" w:color="auto"/>
            <w:right w:val="none" w:sz="0" w:space="0" w:color="auto"/>
          </w:divBdr>
          <w:divsChild>
            <w:div w:id="9188807">
              <w:marLeft w:val="0"/>
              <w:marRight w:val="0"/>
              <w:marTop w:val="0"/>
              <w:marBottom w:val="0"/>
              <w:divBdr>
                <w:top w:val="none" w:sz="0" w:space="0" w:color="auto"/>
                <w:left w:val="none" w:sz="0" w:space="0" w:color="auto"/>
                <w:bottom w:val="none" w:sz="0" w:space="0" w:color="auto"/>
                <w:right w:val="none" w:sz="0" w:space="0" w:color="auto"/>
              </w:divBdr>
              <w:divsChild>
                <w:div w:id="436678399">
                  <w:marLeft w:val="0"/>
                  <w:marRight w:val="0"/>
                  <w:marTop w:val="0"/>
                  <w:marBottom w:val="0"/>
                  <w:divBdr>
                    <w:top w:val="none" w:sz="0" w:space="0" w:color="auto"/>
                    <w:left w:val="none" w:sz="0" w:space="0" w:color="auto"/>
                    <w:bottom w:val="none" w:sz="0" w:space="0" w:color="auto"/>
                    <w:right w:val="none" w:sz="0" w:space="0" w:color="auto"/>
                  </w:divBdr>
                  <w:divsChild>
                    <w:div w:id="595284915">
                      <w:marLeft w:val="0"/>
                      <w:marRight w:val="0"/>
                      <w:marTop w:val="0"/>
                      <w:marBottom w:val="0"/>
                      <w:divBdr>
                        <w:top w:val="none" w:sz="0" w:space="0" w:color="auto"/>
                        <w:left w:val="none" w:sz="0" w:space="0" w:color="auto"/>
                        <w:bottom w:val="none" w:sz="0" w:space="0" w:color="auto"/>
                        <w:right w:val="none" w:sz="0" w:space="0" w:color="auto"/>
                      </w:divBdr>
                      <w:divsChild>
                        <w:div w:id="1873955269">
                          <w:marLeft w:val="0"/>
                          <w:marRight w:val="0"/>
                          <w:marTop w:val="0"/>
                          <w:marBottom w:val="0"/>
                          <w:divBdr>
                            <w:top w:val="none" w:sz="0" w:space="0" w:color="auto"/>
                            <w:left w:val="none" w:sz="0" w:space="0" w:color="auto"/>
                            <w:bottom w:val="none" w:sz="0" w:space="0" w:color="auto"/>
                            <w:right w:val="none" w:sz="0" w:space="0" w:color="auto"/>
                          </w:divBdr>
                          <w:divsChild>
                            <w:div w:id="45423304">
                              <w:marLeft w:val="0"/>
                              <w:marRight w:val="0"/>
                              <w:marTop w:val="0"/>
                              <w:marBottom w:val="0"/>
                              <w:divBdr>
                                <w:top w:val="none" w:sz="0" w:space="0" w:color="auto"/>
                                <w:left w:val="none" w:sz="0" w:space="0" w:color="auto"/>
                                <w:bottom w:val="none" w:sz="0" w:space="0" w:color="auto"/>
                                <w:right w:val="none" w:sz="0" w:space="0" w:color="auto"/>
                              </w:divBdr>
                              <w:divsChild>
                                <w:div w:id="19888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66923">
      <w:bodyDiv w:val="1"/>
      <w:marLeft w:val="0"/>
      <w:marRight w:val="0"/>
      <w:marTop w:val="0"/>
      <w:marBottom w:val="0"/>
      <w:divBdr>
        <w:top w:val="none" w:sz="0" w:space="0" w:color="auto"/>
        <w:left w:val="none" w:sz="0" w:space="0" w:color="auto"/>
        <w:bottom w:val="none" w:sz="0" w:space="0" w:color="auto"/>
        <w:right w:val="none" w:sz="0" w:space="0" w:color="auto"/>
      </w:divBdr>
      <w:divsChild>
        <w:div w:id="990720928">
          <w:marLeft w:val="0"/>
          <w:marRight w:val="0"/>
          <w:marTop w:val="0"/>
          <w:marBottom w:val="0"/>
          <w:divBdr>
            <w:top w:val="none" w:sz="0" w:space="0" w:color="auto"/>
            <w:left w:val="none" w:sz="0" w:space="0" w:color="auto"/>
            <w:bottom w:val="none" w:sz="0" w:space="0" w:color="auto"/>
            <w:right w:val="none" w:sz="0" w:space="0" w:color="auto"/>
          </w:divBdr>
          <w:divsChild>
            <w:div w:id="1197308761">
              <w:marLeft w:val="0"/>
              <w:marRight w:val="0"/>
              <w:marTop w:val="0"/>
              <w:marBottom w:val="0"/>
              <w:divBdr>
                <w:top w:val="none" w:sz="0" w:space="0" w:color="auto"/>
                <w:left w:val="none" w:sz="0" w:space="0" w:color="auto"/>
                <w:bottom w:val="none" w:sz="0" w:space="0" w:color="auto"/>
                <w:right w:val="none" w:sz="0" w:space="0" w:color="auto"/>
              </w:divBdr>
              <w:divsChild>
                <w:div w:id="1549150853">
                  <w:marLeft w:val="0"/>
                  <w:marRight w:val="0"/>
                  <w:marTop w:val="0"/>
                  <w:marBottom w:val="0"/>
                  <w:divBdr>
                    <w:top w:val="none" w:sz="0" w:space="0" w:color="auto"/>
                    <w:left w:val="none" w:sz="0" w:space="0" w:color="auto"/>
                    <w:bottom w:val="none" w:sz="0" w:space="0" w:color="auto"/>
                    <w:right w:val="none" w:sz="0" w:space="0" w:color="auto"/>
                  </w:divBdr>
                  <w:divsChild>
                    <w:div w:id="416950821">
                      <w:marLeft w:val="0"/>
                      <w:marRight w:val="0"/>
                      <w:marTop w:val="0"/>
                      <w:marBottom w:val="0"/>
                      <w:divBdr>
                        <w:top w:val="none" w:sz="0" w:space="0" w:color="auto"/>
                        <w:left w:val="none" w:sz="0" w:space="0" w:color="auto"/>
                        <w:bottom w:val="none" w:sz="0" w:space="0" w:color="auto"/>
                        <w:right w:val="none" w:sz="0" w:space="0" w:color="auto"/>
                      </w:divBdr>
                      <w:divsChild>
                        <w:div w:id="527328717">
                          <w:marLeft w:val="0"/>
                          <w:marRight w:val="0"/>
                          <w:marTop w:val="0"/>
                          <w:marBottom w:val="0"/>
                          <w:divBdr>
                            <w:top w:val="none" w:sz="0" w:space="0" w:color="auto"/>
                            <w:left w:val="none" w:sz="0" w:space="0" w:color="auto"/>
                            <w:bottom w:val="none" w:sz="0" w:space="0" w:color="auto"/>
                            <w:right w:val="none" w:sz="0" w:space="0" w:color="auto"/>
                          </w:divBdr>
                          <w:divsChild>
                            <w:div w:id="1639842824">
                              <w:marLeft w:val="0"/>
                              <w:marRight w:val="0"/>
                              <w:marTop w:val="0"/>
                              <w:marBottom w:val="0"/>
                              <w:divBdr>
                                <w:top w:val="none" w:sz="0" w:space="0" w:color="auto"/>
                                <w:left w:val="none" w:sz="0" w:space="0" w:color="auto"/>
                                <w:bottom w:val="none" w:sz="0" w:space="0" w:color="auto"/>
                                <w:right w:val="none" w:sz="0" w:space="0" w:color="auto"/>
                              </w:divBdr>
                              <w:divsChild>
                                <w:div w:id="1405369215">
                                  <w:marLeft w:val="0"/>
                                  <w:marRight w:val="0"/>
                                  <w:marTop w:val="0"/>
                                  <w:marBottom w:val="375"/>
                                  <w:divBdr>
                                    <w:top w:val="none" w:sz="0" w:space="0" w:color="auto"/>
                                    <w:left w:val="none" w:sz="0" w:space="0" w:color="auto"/>
                                    <w:bottom w:val="none" w:sz="0" w:space="0" w:color="auto"/>
                                    <w:right w:val="none" w:sz="0" w:space="0" w:color="auto"/>
                                  </w:divBdr>
                                </w:div>
                                <w:div w:id="764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728364">
      <w:bodyDiv w:val="1"/>
      <w:marLeft w:val="0"/>
      <w:marRight w:val="0"/>
      <w:marTop w:val="0"/>
      <w:marBottom w:val="0"/>
      <w:divBdr>
        <w:top w:val="none" w:sz="0" w:space="0" w:color="auto"/>
        <w:left w:val="none" w:sz="0" w:space="0" w:color="auto"/>
        <w:bottom w:val="none" w:sz="0" w:space="0" w:color="auto"/>
        <w:right w:val="none" w:sz="0" w:space="0" w:color="auto"/>
      </w:divBdr>
    </w:div>
    <w:div w:id="1224751594">
      <w:bodyDiv w:val="1"/>
      <w:marLeft w:val="0"/>
      <w:marRight w:val="0"/>
      <w:marTop w:val="0"/>
      <w:marBottom w:val="0"/>
      <w:divBdr>
        <w:top w:val="none" w:sz="0" w:space="0" w:color="auto"/>
        <w:left w:val="none" w:sz="0" w:space="0" w:color="auto"/>
        <w:bottom w:val="none" w:sz="0" w:space="0" w:color="auto"/>
        <w:right w:val="none" w:sz="0" w:space="0" w:color="auto"/>
      </w:divBdr>
    </w:div>
    <w:div w:id="1227111889">
      <w:bodyDiv w:val="1"/>
      <w:marLeft w:val="0"/>
      <w:marRight w:val="0"/>
      <w:marTop w:val="0"/>
      <w:marBottom w:val="0"/>
      <w:divBdr>
        <w:top w:val="none" w:sz="0" w:space="0" w:color="auto"/>
        <w:left w:val="none" w:sz="0" w:space="0" w:color="auto"/>
        <w:bottom w:val="none" w:sz="0" w:space="0" w:color="auto"/>
        <w:right w:val="none" w:sz="0" w:space="0" w:color="auto"/>
      </w:divBdr>
    </w:div>
    <w:div w:id="1596554739">
      <w:bodyDiv w:val="1"/>
      <w:marLeft w:val="0"/>
      <w:marRight w:val="0"/>
      <w:marTop w:val="0"/>
      <w:marBottom w:val="0"/>
      <w:divBdr>
        <w:top w:val="none" w:sz="0" w:space="0" w:color="auto"/>
        <w:left w:val="none" w:sz="0" w:space="0" w:color="auto"/>
        <w:bottom w:val="none" w:sz="0" w:space="0" w:color="auto"/>
        <w:right w:val="none" w:sz="0" w:space="0" w:color="auto"/>
      </w:divBdr>
    </w:div>
    <w:div w:id="1774283004">
      <w:bodyDiv w:val="1"/>
      <w:marLeft w:val="0"/>
      <w:marRight w:val="0"/>
      <w:marTop w:val="0"/>
      <w:marBottom w:val="0"/>
      <w:divBdr>
        <w:top w:val="none" w:sz="0" w:space="0" w:color="auto"/>
        <w:left w:val="none" w:sz="0" w:space="0" w:color="auto"/>
        <w:bottom w:val="none" w:sz="0" w:space="0" w:color="auto"/>
        <w:right w:val="none" w:sz="0" w:space="0" w:color="auto"/>
      </w:divBdr>
    </w:div>
    <w:div w:id="1780710467">
      <w:bodyDiv w:val="1"/>
      <w:marLeft w:val="0"/>
      <w:marRight w:val="0"/>
      <w:marTop w:val="0"/>
      <w:marBottom w:val="0"/>
      <w:divBdr>
        <w:top w:val="none" w:sz="0" w:space="0" w:color="auto"/>
        <w:left w:val="none" w:sz="0" w:space="0" w:color="auto"/>
        <w:bottom w:val="none" w:sz="0" w:space="0" w:color="auto"/>
        <w:right w:val="none" w:sz="0" w:space="0" w:color="auto"/>
      </w:divBdr>
    </w:div>
    <w:div w:id="1911110306">
      <w:bodyDiv w:val="1"/>
      <w:marLeft w:val="0"/>
      <w:marRight w:val="0"/>
      <w:marTop w:val="0"/>
      <w:marBottom w:val="0"/>
      <w:divBdr>
        <w:top w:val="none" w:sz="0" w:space="0" w:color="auto"/>
        <w:left w:val="none" w:sz="0" w:space="0" w:color="auto"/>
        <w:bottom w:val="none" w:sz="0" w:space="0" w:color="auto"/>
        <w:right w:val="none" w:sz="0" w:space="0" w:color="auto"/>
      </w:divBdr>
    </w:div>
    <w:div w:id="2021195919">
      <w:bodyDiv w:val="1"/>
      <w:marLeft w:val="0"/>
      <w:marRight w:val="0"/>
      <w:marTop w:val="0"/>
      <w:marBottom w:val="0"/>
      <w:divBdr>
        <w:top w:val="none" w:sz="0" w:space="0" w:color="auto"/>
        <w:left w:val="none" w:sz="0" w:space="0" w:color="auto"/>
        <w:bottom w:val="none" w:sz="0" w:space="0" w:color="auto"/>
        <w:right w:val="none" w:sz="0" w:space="0" w:color="auto"/>
      </w:divBdr>
    </w:div>
    <w:div w:id="2051999831">
      <w:bodyDiv w:val="1"/>
      <w:marLeft w:val="0"/>
      <w:marRight w:val="0"/>
      <w:marTop w:val="0"/>
      <w:marBottom w:val="0"/>
      <w:divBdr>
        <w:top w:val="none" w:sz="0" w:space="0" w:color="auto"/>
        <w:left w:val="none" w:sz="0" w:space="0" w:color="auto"/>
        <w:bottom w:val="none" w:sz="0" w:space="0" w:color="auto"/>
        <w:right w:val="none" w:sz="0" w:space="0" w:color="auto"/>
      </w:divBdr>
    </w:div>
    <w:div w:id="20543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jpeg"/><Relationship Id="rId26" Type="http://schemas.openxmlformats.org/officeDocument/2006/relationships/hyperlink" Target="http://www.vhscotland.org.uk" TargetMode="Externa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vhscotland.org.uk/connecting-people-a-fairer-healthier-scotland/" TargetMode="External"/><Relationship Id="rId25" Type="http://schemas.openxmlformats.org/officeDocument/2006/relationships/hyperlink" Target="http://www.healthscotland.com/"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mmunityfoodandhealth.org.uk/" TargetMode="External"/><Relationship Id="rId5" Type="http://schemas.openxmlformats.org/officeDocument/2006/relationships/webSettings" Target="webSettings.xml"/><Relationship Id="rId15" Type="http://schemas.openxmlformats.org/officeDocument/2006/relationships/hyperlink" Target="http://www.vhscotland.org.uk/vhs-launches-new-health-inequalities-postcards/" TargetMode="External"/><Relationship Id="rId23" Type="http://schemas.openxmlformats.org/officeDocument/2006/relationships/hyperlink" Target="http://www.chex.org.uk"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atherscotland.org.uk/" TargetMode="External"/><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72F3-9F83-46D1-BBC7-C66B3049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2</cp:revision>
  <dcterms:created xsi:type="dcterms:W3CDTF">2014-03-17T10:49:00Z</dcterms:created>
  <dcterms:modified xsi:type="dcterms:W3CDTF">2014-03-17T10:49:00Z</dcterms:modified>
</cp:coreProperties>
</file>